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8F54B"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Приложение </w:t>
      </w:r>
    </w:p>
    <w:p w14:paraId="02372234"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к Постановлению Администрации </w:t>
      </w:r>
    </w:p>
    <w:p w14:paraId="1827E43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Раменского городского округа</w:t>
      </w:r>
    </w:p>
    <w:p w14:paraId="4D6A8B63"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Московской области</w:t>
      </w:r>
    </w:p>
    <w:p w14:paraId="0B724669" w14:textId="3179549A" w:rsidR="00EB057F" w:rsidRPr="002E37A7" w:rsidRDefault="000311C0" w:rsidP="004452E5">
      <w:pPr>
        <w:widowControl w:val="0"/>
        <w:tabs>
          <w:tab w:val="left" w:pos="12191"/>
          <w:tab w:val="left" w:pos="12333"/>
          <w:tab w:val="left" w:pos="12616"/>
        </w:tabs>
        <w:autoSpaceDE w:val="0"/>
        <w:autoSpaceDN w:val="0"/>
        <w:adjustRightInd w:val="0"/>
        <w:spacing w:after="0" w:line="240" w:lineRule="auto"/>
        <w:jc w:val="right"/>
        <w:rPr>
          <w:rFonts w:ascii="Times New Roman" w:hAnsi="Times New Roman"/>
          <w:sz w:val="24"/>
          <w:szCs w:val="24"/>
          <w:u w:val="single"/>
        </w:rPr>
      </w:pPr>
      <w:r w:rsidRPr="002E37A7">
        <w:rPr>
          <w:rFonts w:ascii="Times New Roman" w:hAnsi="Times New Roman"/>
          <w:sz w:val="24"/>
          <w:szCs w:val="24"/>
        </w:rPr>
        <w:t xml:space="preserve">                                                                                                                                                                     </w:t>
      </w:r>
      <w:r w:rsidR="00BF7E95">
        <w:rPr>
          <w:rFonts w:ascii="Times New Roman" w:hAnsi="Times New Roman"/>
          <w:sz w:val="24"/>
          <w:szCs w:val="24"/>
        </w:rPr>
        <w:t xml:space="preserve">                        </w:t>
      </w:r>
      <w:r w:rsidR="003D6BC0">
        <w:rPr>
          <w:rFonts w:ascii="Times New Roman" w:hAnsi="Times New Roman"/>
          <w:sz w:val="24"/>
          <w:szCs w:val="24"/>
        </w:rPr>
        <w:t xml:space="preserve"> </w:t>
      </w:r>
      <w:r w:rsidR="003D6BC0">
        <w:rPr>
          <w:rFonts w:ascii="Times New Roman" w:hAnsi="Times New Roman"/>
          <w:sz w:val="24"/>
          <w:szCs w:val="24"/>
          <w:u w:val="single"/>
        </w:rPr>
        <w:t>о</w:t>
      </w:r>
      <w:r w:rsidR="00EB057F" w:rsidRPr="002E37A7">
        <w:rPr>
          <w:rFonts w:ascii="Times New Roman" w:hAnsi="Times New Roman"/>
          <w:sz w:val="24"/>
          <w:szCs w:val="24"/>
          <w:u w:val="single"/>
        </w:rPr>
        <w:t>т</w:t>
      </w:r>
      <w:r w:rsidR="003D6BC0">
        <w:rPr>
          <w:rFonts w:ascii="Times New Roman" w:hAnsi="Times New Roman"/>
          <w:sz w:val="24"/>
          <w:szCs w:val="24"/>
          <w:u w:val="single"/>
        </w:rPr>
        <w:t xml:space="preserve"> </w:t>
      </w:r>
      <w:r w:rsidR="00267FD3">
        <w:rPr>
          <w:rFonts w:ascii="Times New Roman" w:hAnsi="Times New Roman"/>
          <w:sz w:val="24"/>
          <w:szCs w:val="24"/>
          <w:u w:val="single"/>
        </w:rPr>
        <w:t>№</w:t>
      </w:r>
      <w:r w:rsidR="00101AA1" w:rsidRPr="0099064F">
        <w:rPr>
          <w:rFonts w:ascii="Times New Roman" w:hAnsi="Times New Roman"/>
          <w:sz w:val="24"/>
          <w:szCs w:val="24"/>
          <w:u w:val="single"/>
        </w:rPr>
        <w:t xml:space="preserve">            </w:t>
      </w:r>
      <w:r w:rsidR="00D23E9C">
        <w:rPr>
          <w:rFonts w:ascii="Times New Roman" w:hAnsi="Times New Roman"/>
          <w:sz w:val="24"/>
          <w:szCs w:val="24"/>
          <w:u w:val="single"/>
        </w:rPr>
        <w:t xml:space="preserve"> </w:t>
      </w:r>
      <w:r w:rsidR="006D7A7E" w:rsidRPr="006D7A7E">
        <w:rPr>
          <w:rFonts w:ascii="Times New Roman" w:hAnsi="Times New Roman"/>
          <w:sz w:val="4"/>
          <w:szCs w:val="4"/>
          <w:u w:val="single"/>
        </w:rPr>
        <w:t xml:space="preserve"> .</w:t>
      </w:r>
      <w:r w:rsidR="00141BBD">
        <w:rPr>
          <w:rFonts w:ascii="Times New Roman" w:hAnsi="Times New Roman"/>
          <w:sz w:val="24"/>
          <w:szCs w:val="24"/>
          <w:u w:val="single"/>
        </w:rPr>
        <w:t xml:space="preserve">           </w:t>
      </w:r>
      <w:r w:rsidR="00BF7E95">
        <w:rPr>
          <w:rFonts w:ascii="Times New Roman" w:hAnsi="Times New Roman"/>
          <w:sz w:val="24"/>
          <w:szCs w:val="24"/>
          <w:u w:val="single"/>
        </w:rPr>
        <w:t xml:space="preserve">     </w:t>
      </w:r>
      <w:r w:rsidRPr="002E37A7">
        <w:rPr>
          <w:rFonts w:ascii="Times New Roman" w:hAnsi="Times New Roman"/>
          <w:sz w:val="24"/>
          <w:szCs w:val="24"/>
          <w:u w:val="single"/>
        </w:rPr>
        <w:t xml:space="preserve">          </w:t>
      </w:r>
    </w:p>
    <w:p w14:paraId="3A03DDC5"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p>
    <w:p w14:paraId="415FAE2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Утверждена </w:t>
      </w:r>
    </w:p>
    <w:p w14:paraId="0EA9C58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Постановлением Администрации</w:t>
      </w:r>
    </w:p>
    <w:p w14:paraId="220A681D"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Раменского городского округа</w:t>
      </w:r>
    </w:p>
    <w:p w14:paraId="0448E540" w14:textId="77777777" w:rsidR="00EB057F" w:rsidRPr="002E37A7" w:rsidRDefault="00EB057F" w:rsidP="00BA212E">
      <w:pPr>
        <w:widowControl w:val="0"/>
        <w:autoSpaceDE w:val="0"/>
        <w:autoSpaceDN w:val="0"/>
        <w:adjustRightInd w:val="0"/>
        <w:spacing w:after="0" w:line="240" w:lineRule="auto"/>
        <w:jc w:val="right"/>
        <w:rPr>
          <w:rFonts w:ascii="Times New Roman" w:hAnsi="Times New Roman"/>
          <w:sz w:val="24"/>
          <w:szCs w:val="24"/>
        </w:rPr>
      </w:pPr>
      <w:r w:rsidRPr="002E37A7">
        <w:rPr>
          <w:rFonts w:ascii="Times New Roman" w:hAnsi="Times New Roman"/>
          <w:sz w:val="24"/>
          <w:szCs w:val="24"/>
        </w:rPr>
        <w:t xml:space="preserve">                                                                                                                                                                                                             Московской области</w:t>
      </w:r>
    </w:p>
    <w:p w14:paraId="4A282182" w14:textId="77777777" w:rsidR="005E271A" w:rsidRDefault="005E271A" w:rsidP="00BA212E">
      <w:pPr>
        <w:widowControl w:val="0"/>
        <w:autoSpaceDE w:val="0"/>
        <w:autoSpaceDN w:val="0"/>
        <w:adjustRightInd w:val="0"/>
        <w:spacing w:after="0" w:line="240" w:lineRule="auto"/>
        <w:jc w:val="right"/>
        <w:rPr>
          <w:rFonts w:ascii="Times New Roman" w:hAnsi="Times New Roman"/>
          <w:sz w:val="24"/>
          <w:szCs w:val="24"/>
        </w:rPr>
      </w:pPr>
    </w:p>
    <w:p w14:paraId="48095D15" w14:textId="4D14C764" w:rsidR="00EB057F" w:rsidRPr="005E271A" w:rsidRDefault="005E271A" w:rsidP="005E271A">
      <w:pPr>
        <w:widowControl w:val="0"/>
        <w:tabs>
          <w:tab w:val="left" w:pos="12191"/>
          <w:tab w:val="left" w:pos="12474"/>
        </w:tabs>
        <w:autoSpaceDE w:val="0"/>
        <w:autoSpaceDN w:val="0"/>
        <w:adjustRightInd w:val="0"/>
        <w:spacing w:after="0" w:line="240" w:lineRule="auto"/>
        <w:jc w:val="center"/>
        <w:rPr>
          <w:rFonts w:ascii="Times New Roman" w:hAnsi="Times New Roman"/>
          <w:sz w:val="24"/>
          <w:szCs w:val="24"/>
          <w:u w:val="single"/>
        </w:rPr>
      </w:pPr>
      <w:r w:rsidRPr="005E271A">
        <w:rPr>
          <w:rFonts w:ascii="Times New Roman" w:hAnsi="Times New Roman"/>
          <w:sz w:val="24"/>
          <w:szCs w:val="24"/>
        </w:rPr>
        <w:t xml:space="preserve">                                                                                                                                                                                                          </w:t>
      </w:r>
      <w:r w:rsidR="004452E5">
        <w:rPr>
          <w:rFonts w:ascii="Times New Roman" w:hAnsi="Times New Roman"/>
          <w:sz w:val="24"/>
          <w:szCs w:val="24"/>
        </w:rPr>
        <w:t xml:space="preserve">  </w:t>
      </w:r>
      <w:r w:rsidR="00DA364A">
        <w:rPr>
          <w:rFonts w:ascii="Times New Roman" w:hAnsi="Times New Roman"/>
          <w:sz w:val="24"/>
          <w:szCs w:val="24"/>
        </w:rPr>
        <w:t xml:space="preserve">   </w:t>
      </w:r>
      <w:r w:rsidRPr="005E271A">
        <w:rPr>
          <w:rFonts w:ascii="Times New Roman" w:hAnsi="Times New Roman"/>
          <w:sz w:val="24"/>
          <w:szCs w:val="24"/>
        </w:rPr>
        <w:t xml:space="preserve"> </w:t>
      </w:r>
      <w:r w:rsidR="004452E5">
        <w:rPr>
          <w:rFonts w:ascii="Times New Roman" w:hAnsi="Times New Roman"/>
          <w:sz w:val="24"/>
          <w:szCs w:val="24"/>
          <w:u w:val="single"/>
        </w:rPr>
        <w:t>о</w:t>
      </w:r>
      <w:r w:rsidRPr="005E271A">
        <w:rPr>
          <w:rFonts w:ascii="Times New Roman" w:hAnsi="Times New Roman"/>
          <w:sz w:val="24"/>
          <w:szCs w:val="24"/>
          <w:u w:val="single"/>
        </w:rPr>
        <w:t>т</w:t>
      </w:r>
      <w:r w:rsidR="004452E5">
        <w:rPr>
          <w:rFonts w:ascii="Times New Roman" w:hAnsi="Times New Roman"/>
          <w:sz w:val="24"/>
          <w:szCs w:val="24"/>
          <w:u w:val="single"/>
        </w:rPr>
        <w:t xml:space="preserve"> </w:t>
      </w:r>
      <w:r w:rsidR="00DA364A">
        <w:rPr>
          <w:rFonts w:ascii="Times New Roman" w:hAnsi="Times New Roman"/>
          <w:sz w:val="24"/>
          <w:szCs w:val="24"/>
          <w:u w:val="single"/>
        </w:rPr>
        <w:t xml:space="preserve"> </w:t>
      </w:r>
      <w:r w:rsidR="004452E5">
        <w:rPr>
          <w:rFonts w:ascii="Times New Roman" w:hAnsi="Times New Roman"/>
          <w:sz w:val="24"/>
          <w:szCs w:val="24"/>
          <w:u w:val="single"/>
        </w:rPr>
        <w:t>31.10.2019</w:t>
      </w:r>
      <w:r w:rsidRPr="005E271A">
        <w:rPr>
          <w:rFonts w:ascii="Times New Roman" w:hAnsi="Times New Roman"/>
          <w:sz w:val="24"/>
          <w:szCs w:val="24"/>
          <w:u w:val="single"/>
        </w:rPr>
        <w:t xml:space="preserve">  №</w:t>
      </w:r>
      <w:r w:rsidR="004452E5">
        <w:rPr>
          <w:rFonts w:ascii="Times New Roman" w:hAnsi="Times New Roman"/>
          <w:sz w:val="24"/>
          <w:szCs w:val="24"/>
          <w:u w:val="single"/>
        </w:rPr>
        <w:t xml:space="preserve"> 17</w:t>
      </w:r>
      <w:r w:rsidRPr="005E271A">
        <w:rPr>
          <w:rFonts w:ascii="Times New Roman" w:hAnsi="Times New Roman"/>
          <w:sz w:val="2"/>
          <w:szCs w:val="2"/>
          <w:u w:val="single"/>
        </w:rPr>
        <w:t xml:space="preserve">   .                          </w:t>
      </w:r>
    </w:p>
    <w:p w14:paraId="2A44C65F" w14:textId="77777777" w:rsidR="00EB057F" w:rsidRPr="002E37A7" w:rsidRDefault="00EB057F" w:rsidP="00EB057F">
      <w:pPr>
        <w:widowControl w:val="0"/>
        <w:autoSpaceDE w:val="0"/>
        <w:autoSpaceDN w:val="0"/>
        <w:adjustRightInd w:val="0"/>
        <w:spacing w:after="0" w:line="240" w:lineRule="auto"/>
        <w:rPr>
          <w:rFonts w:ascii="Times New Roman" w:hAnsi="Times New Roman"/>
          <w:sz w:val="24"/>
          <w:szCs w:val="24"/>
        </w:rPr>
      </w:pPr>
    </w:p>
    <w:p w14:paraId="2B7AF8E3" w14:textId="77777777" w:rsidR="00EB057F" w:rsidRPr="002E37A7" w:rsidRDefault="00EB057F" w:rsidP="00EB057F">
      <w:pPr>
        <w:widowControl w:val="0"/>
        <w:autoSpaceDE w:val="0"/>
        <w:autoSpaceDN w:val="0"/>
        <w:adjustRightInd w:val="0"/>
        <w:spacing w:after="0" w:line="240" w:lineRule="auto"/>
        <w:rPr>
          <w:rFonts w:ascii="Times New Roman" w:hAnsi="Times New Roman"/>
          <w:sz w:val="28"/>
          <w:szCs w:val="28"/>
        </w:rPr>
      </w:pPr>
    </w:p>
    <w:p w14:paraId="27AAF628"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E1AE6F" w14:textId="1DBCFAA7" w:rsidR="00835872"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28"/>
          <w:szCs w:val="28"/>
        </w:rPr>
        <w:t xml:space="preserve"> </w:t>
      </w:r>
      <w:r w:rsidR="00835872" w:rsidRPr="002E37A7">
        <w:rPr>
          <w:rFonts w:ascii="Times New Roman" w:hAnsi="Times New Roman"/>
          <w:sz w:val="48"/>
          <w:szCs w:val="48"/>
        </w:rPr>
        <w:t>Муниципальная программа</w:t>
      </w:r>
    </w:p>
    <w:p w14:paraId="50A25AB8" w14:textId="74C57F94" w:rsidR="00EB057F" w:rsidRPr="002E37A7" w:rsidRDefault="00835872" w:rsidP="00835872">
      <w:pPr>
        <w:widowControl w:val="0"/>
        <w:autoSpaceDE w:val="0"/>
        <w:autoSpaceDN w:val="0"/>
        <w:adjustRightInd w:val="0"/>
        <w:spacing w:after="0" w:line="240" w:lineRule="auto"/>
        <w:jc w:val="center"/>
        <w:rPr>
          <w:rFonts w:ascii="Times New Roman" w:hAnsi="Times New Roman"/>
          <w:sz w:val="48"/>
          <w:szCs w:val="48"/>
        </w:rPr>
      </w:pPr>
      <w:r w:rsidRPr="002E37A7">
        <w:rPr>
          <w:rFonts w:ascii="Times New Roman" w:hAnsi="Times New Roman"/>
          <w:sz w:val="48"/>
          <w:szCs w:val="48"/>
        </w:rPr>
        <w:t>Раменского городского округа Московской области</w:t>
      </w:r>
    </w:p>
    <w:p w14:paraId="7F7F17A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48"/>
          <w:szCs w:val="48"/>
        </w:rPr>
      </w:pPr>
    </w:p>
    <w:p w14:paraId="49BABD67" w14:textId="77777777" w:rsidR="00EB057F" w:rsidRPr="002E37A7" w:rsidRDefault="00EB057F" w:rsidP="00EB057F">
      <w:pPr>
        <w:jc w:val="center"/>
        <w:rPr>
          <w:rFonts w:ascii="Times New Roman" w:hAnsi="Times New Roman"/>
          <w:sz w:val="40"/>
          <w:szCs w:val="40"/>
        </w:rPr>
      </w:pPr>
      <w:r w:rsidRPr="002E37A7">
        <w:rPr>
          <w:rFonts w:ascii="Times New Roman" w:hAnsi="Times New Roman"/>
          <w:sz w:val="40"/>
          <w:szCs w:val="40"/>
        </w:rPr>
        <w:t>«Управление имуществом и муниципальными финансами»</w:t>
      </w:r>
    </w:p>
    <w:p w14:paraId="1C00F58E"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6BD919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b/>
          <w:sz w:val="40"/>
          <w:szCs w:val="40"/>
        </w:rPr>
      </w:pPr>
    </w:p>
    <w:p w14:paraId="02C5AFE3"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74F94FE2"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1B7A88B1"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6DAB4F5"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4F5CFFDB"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3DD06121" w14:textId="7BBEE5EF" w:rsidR="00EB057F"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6587FD01" w14:textId="77777777" w:rsidR="00093A30" w:rsidRPr="002E37A7" w:rsidRDefault="00093A30" w:rsidP="00EB057F">
      <w:pPr>
        <w:widowControl w:val="0"/>
        <w:autoSpaceDE w:val="0"/>
        <w:autoSpaceDN w:val="0"/>
        <w:adjustRightInd w:val="0"/>
        <w:spacing w:after="0" w:line="240" w:lineRule="auto"/>
        <w:jc w:val="center"/>
        <w:rPr>
          <w:rFonts w:ascii="Times New Roman" w:hAnsi="Times New Roman"/>
          <w:sz w:val="28"/>
          <w:szCs w:val="28"/>
        </w:rPr>
      </w:pPr>
    </w:p>
    <w:p w14:paraId="7E2B1064"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p w14:paraId="5520D1A0" w14:textId="77777777" w:rsidR="00EB057F" w:rsidRPr="002E37A7" w:rsidRDefault="00EB057F" w:rsidP="00EB057F">
      <w:pPr>
        <w:widowControl w:val="0"/>
        <w:autoSpaceDE w:val="0"/>
        <w:autoSpaceDN w:val="0"/>
        <w:adjustRightInd w:val="0"/>
        <w:spacing w:after="0" w:line="240" w:lineRule="auto"/>
        <w:jc w:val="center"/>
        <w:rPr>
          <w:rFonts w:ascii="Times New Roman" w:hAnsi="Times New Roman"/>
          <w:sz w:val="28"/>
          <w:szCs w:val="28"/>
        </w:rPr>
      </w:pPr>
    </w:p>
    <w:tbl>
      <w:tblPr>
        <w:tblW w:w="16015" w:type="dxa"/>
        <w:jc w:val="center"/>
        <w:tblLook w:val="04A0" w:firstRow="1" w:lastRow="0" w:firstColumn="1" w:lastColumn="0" w:noHBand="0" w:noVBand="1"/>
      </w:tblPr>
      <w:tblGrid>
        <w:gridCol w:w="3873"/>
        <w:gridCol w:w="1953"/>
        <w:gridCol w:w="1563"/>
        <w:gridCol w:w="1698"/>
        <w:gridCol w:w="1701"/>
        <w:gridCol w:w="1842"/>
        <w:gridCol w:w="2047"/>
        <w:gridCol w:w="1338"/>
      </w:tblGrid>
      <w:tr w:rsidR="00EB057F" w:rsidRPr="002E37A7" w14:paraId="6FC48C17"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716C65B" w14:textId="39589725" w:rsidR="00EB057F" w:rsidRPr="002E37A7" w:rsidRDefault="00EB057F" w:rsidP="00963F15">
            <w:pPr>
              <w:spacing w:after="0" w:line="240" w:lineRule="auto"/>
              <w:jc w:val="center"/>
              <w:rPr>
                <w:rFonts w:ascii="Times New Roman" w:eastAsia="Times New Roman" w:hAnsi="Times New Roman"/>
                <w:color w:val="000000"/>
                <w:sz w:val="28"/>
                <w:szCs w:val="28"/>
                <w:lang w:eastAsia="ru-RU"/>
              </w:rPr>
            </w:pPr>
            <w:r w:rsidRPr="002E37A7">
              <w:rPr>
                <w:rFonts w:ascii="Times New Roman" w:eastAsia="Times New Roman" w:hAnsi="Times New Roman"/>
                <w:color w:val="000000"/>
                <w:sz w:val="28"/>
                <w:szCs w:val="28"/>
                <w:lang w:eastAsia="ru-RU"/>
              </w:rPr>
              <w:lastRenderedPageBreak/>
              <w:t>П</w:t>
            </w:r>
            <w:r w:rsidR="00835872" w:rsidRPr="002E37A7">
              <w:rPr>
                <w:rFonts w:ascii="Times New Roman" w:eastAsia="Times New Roman" w:hAnsi="Times New Roman"/>
                <w:color w:val="000000"/>
                <w:sz w:val="28"/>
                <w:szCs w:val="28"/>
                <w:lang w:eastAsia="ru-RU"/>
              </w:rPr>
              <w:t>аспорт</w:t>
            </w:r>
            <w:r w:rsidRPr="002E37A7">
              <w:rPr>
                <w:rFonts w:ascii="Times New Roman" w:eastAsia="Times New Roman" w:hAnsi="Times New Roman"/>
                <w:color w:val="000000"/>
                <w:sz w:val="28"/>
                <w:szCs w:val="28"/>
                <w:lang w:eastAsia="ru-RU"/>
              </w:rPr>
              <w:t xml:space="preserve"> </w:t>
            </w:r>
            <w:r w:rsidR="00963F15">
              <w:rPr>
                <w:rFonts w:ascii="Times New Roman" w:eastAsia="Times New Roman" w:hAnsi="Times New Roman"/>
                <w:color w:val="000000"/>
                <w:sz w:val="28"/>
                <w:szCs w:val="28"/>
                <w:lang w:eastAsia="ru-RU"/>
              </w:rPr>
              <w:t>м</w:t>
            </w:r>
            <w:r w:rsidR="00835872" w:rsidRPr="002E37A7">
              <w:rPr>
                <w:rFonts w:ascii="Times New Roman" w:eastAsia="Times New Roman" w:hAnsi="Times New Roman"/>
                <w:color w:val="000000"/>
                <w:sz w:val="28"/>
                <w:szCs w:val="28"/>
                <w:lang w:eastAsia="ru-RU"/>
              </w:rPr>
              <w:t>униципальной программы Раменского городского округа Московской области</w:t>
            </w:r>
          </w:p>
        </w:tc>
      </w:tr>
      <w:tr w:rsidR="00EB057F" w:rsidRPr="002E37A7" w14:paraId="2D6B871A" w14:textId="77777777" w:rsidTr="008E3699">
        <w:trPr>
          <w:gridAfter w:val="1"/>
          <w:wAfter w:w="1338" w:type="dxa"/>
          <w:trHeight w:val="255"/>
          <w:jc w:val="center"/>
        </w:trPr>
        <w:tc>
          <w:tcPr>
            <w:tcW w:w="14677" w:type="dxa"/>
            <w:gridSpan w:val="7"/>
            <w:tcBorders>
              <w:top w:val="nil"/>
              <w:left w:val="nil"/>
              <w:bottom w:val="nil"/>
              <w:right w:val="nil"/>
            </w:tcBorders>
            <w:shd w:val="clear" w:color="auto" w:fill="auto"/>
            <w:noWrap/>
            <w:vAlign w:val="bottom"/>
            <w:hideMark/>
          </w:tcPr>
          <w:p w14:paraId="623F31EF" w14:textId="77777777" w:rsidR="00EB057F" w:rsidRPr="00487BF6" w:rsidRDefault="00EB057F" w:rsidP="00144D94">
            <w:pPr>
              <w:spacing w:after="0" w:line="240" w:lineRule="auto"/>
              <w:jc w:val="center"/>
              <w:rPr>
                <w:rFonts w:ascii="Times New Roman" w:eastAsia="Times New Roman" w:hAnsi="Times New Roman"/>
                <w:bCs/>
                <w:color w:val="000000"/>
                <w:sz w:val="28"/>
                <w:szCs w:val="28"/>
                <w:lang w:eastAsia="ru-RU"/>
              </w:rPr>
            </w:pPr>
            <w:r w:rsidRPr="00487BF6">
              <w:rPr>
                <w:rFonts w:ascii="Times New Roman" w:eastAsia="Times New Roman" w:hAnsi="Times New Roman"/>
                <w:bCs/>
                <w:color w:val="000000"/>
                <w:sz w:val="28"/>
                <w:szCs w:val="28"/>
                <w:lang w:eastAsia="ru-RU"/>
              </w:rPr>
              <w:t>«Управление имуществом и муниципальными финансами»</w:t>
            </w:r>
          </w:p>
        </w:tc>
      </w:tr>
      <w:tr w:rsidR="00EB057F" w:rsidRPr="002E37A7" w14:paraId="6F49EBB0" w14:textId="77777777" w:rsidTr="008E3699">
        <w:trPr>
          <w:gridAfter w:val="1"/>
          <w:wAfter w:w="1338" w:type="dxa"/>
          <w:trHeight w:val="400"/>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2AABCB"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Координатор муниципальной программы</w:t>
            </w:r>
          </w:p>
        </w:tc>
        <w:tc>
          <w:tcPr>
            <w:tcW w:w="10804" w:type="dxa"/>
            <w:gridSpan w:val="6"/>
            <w:tcBorders>
              <w:top w:val="single" w:sz="4" w:space="0" w:color="000000"/>
              <w:left w:val="nil"/>
              <w:bottom w:val="single" w:sz="4" w:space="0" w:color="000000"/>
              <w:right w:val="single" w:sz="4" w:space="0" w:color="000000"/>
            </w:tcBorders>
            <w:shd w:val="clear" w:color="auto" w:fill="auto"/>
            <w:vAlign w:val="center"/>
            <w:hideMark/>
          </w:tcPr>
          <w:p w14:paraId="2D0D38D4"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Заместитель главы администрации Раменского городского округа С.И. Будкин</w:t>
            </w:r>
          </w:p>
        </w:tc>
      </w:tr>
      <w:tr w:rsidR="00EB057F" w:rsidRPr="002E37A7" w14:paraId="1A93578A" w14:textId="77777777" w:rsidTr="008E3699">
        <w:trPr>
          <w:gridAfter w:val="1"/>
          <w:wAfter w:w="1338" w:type="dxa"/>
          <w:trHeight w:val="485"/>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01E3B481"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Муниципальный заказчик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17906C31"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Управление муниципальным имуществом Раменского городского округа</w:t>
            </w:r>
          </w:p>
        </w:tc>
      </w:tr>
      <w:tr w:rsidR="00EB057F" w:rsidRPr="002E37A7" w14:paraId="0863106D" w14:textId="77777777" w:rsidTr="008E3699">
        <w:trPr>
          <w:gridAfter w:val="1"/>
          <w:wAfter w:w="1338" w:type="dxa"/>
          <w:trHeight w:val="4391"/>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21921B68"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Цели муниципальной программы</w:t>
            </w:r>
          </w:p>
        </w:tc>
        <w:tc>
          <w:tcPr>
            <w:tcW w:w="10804" w:type="dxa"/>
            <w:gridSpan w:val="6"/>
            <w:tcBorders>
              <w:top w:val="single" w:sz="4" w:space="0" w:color="000000"/>
              <w:left w:val="nil"/>
              <w:bottom w:val="nil"/>
              <w:right w:val="single" w:sz="4" w:space="0" w:color="000000"/>
            </w:tcBorders>
            <w:shd w:val="clear" w:color="auto" w:fill="auto"/>
          </w:tcPr>
          <w:p w14:paraId="25C7EE5A" w14:textId="77777777" w:rsidR="00AE6776" w:rsidRPr="002E37A7" w:rsidRDefault="00AE6776" w:rsidP="00AE6776">
            <w:pPr>
              <w:numPr>
                <w:ilvl w:val="0"/>
                <w:numId w:val="10"/>
              </w:numPr>
              <w:tabs>
                <w:tab w:val="left" w:pos="-426"/>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020FBF20"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3123EC9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A383F03"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качества управления муниципальными финансами Раменского городского округа Московской области.</w:t>
            </w:r>
          </w:p>
          <w:p w14:paraId="6AD644F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бесперебойного функционирования отраслевых и структурных подразделений администрации Раменского городского округа.</w:t>
            </w:r>
          </w:p>
          <w:p w14:paraId="39214ACB"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4D3F2018" w14:textId="77777777" w:rsidR="00AE6776" w:rsidRPr="002E37A7" w:rsidRDefault="00AE6776" w:rsidP="00AE6776">
            <w:pPr>
              <w:numPr>
                <w:ilvl w:val="0"/>
                <w:numId w:val="10"/>
              </w:numPr>
              <w:tabs>
                <w:tab w:val="left" w:pos="0"/>
              </w:tabs>
              <w:ind w:left="0" w:firstLine="142"/>
              <w:contextualSpacing/>
              <w:rPr>
                <w:rFonts w:ascii="Times New Roman" w:eastAsiaTheme="minorHAnsi" w:hAnsi="Times New Roman"/>
              </w:rPr>
            </w:pPr>
            <w:r w:rsidRPr="002E37A7">
              <w:rPr>
                <w:rFonts w:ascii="Times New Roman" w:eastAsiaTheme="minorHAnsi" w:hAnsi="Times New Roman"/>
              </w:rPr>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7D322930" w14:textId="770579BA" w:rsidR="00EB057F" w:rsidRPr="002E37A7" w:rsidRDefault="00EB057F" w:rsidP="00144D94">
            <w:pPr>
              <w:spacing w:after="0" w:line="240" w:lineRule="auto"/>
              <w:rPr>
                <w:rFonts w:ascii="Times New Roman" w:eastAsia="Times New Roman" w:hAnsi="Times New Roman"/>
                <w:color w:val="000000"/>
                <w:lang w:eastAsia="ru-RU"/>
              </w:rPr>
            </w:pPr>
          </w:p>
        </w:tc>
      </w:tr>
      <w:tr w:rsidR="00EB057F" w:rsidRPr="002E37A7" w14:paraId="266BCD4E" w14:textId="77777777" w:rsidTr="008E3699">
        <w:trPr>
          <w:gridAfter w:val="1"/>
          <w:wAfter w:w="1338" w:type="dxa"/>
          <w:trHeight w:val="255"/>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5E537A6" w14:textId="77777777" w:rsidR="00EB057F" w:rsidRPr="002E37A7" w:rsidRDefault="00EB057F" w:rsidP="00144D94">
            <w:pPr>
              <w:spacing w:after="0" w:line="240" w:lineRule="auto"/>
              <w:jc w:val="center"/>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Перечень подпрограмм</w:t>
            </w:r>
          </w:p>
        </w:tc>
        <w:tc>
          <w:tcPr>
            <w:tcW w:w="10804" w:type="dxa"/>
            <w:gridSpan w:val="6"/>
            <w:tcBorders>
              <w:top w:val="single" w:sz="4" w:space="0" w:color="000000"/>
              <w:left w:val="nil"/>
              <w:bottom w:val="nil"/>
              <w:right w:val="single" w:sz="4" w:space="0" w:color="000000"/>
            </w:tcBorders>
            <w:shd w:val="clear" w:color="auto" w:fill="auto"/>
            <w:vAlign w:val="center"/>
            <w:hideMark/>
          </w:tcPr>
          <w:p w14:paraId="3594BEE3" w14:textId="01EFD8F4"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w:t>
            </w:r>
            <w:r w:rsidR="00095A15">
              <w:rPr>
                <w:rFonts w:ascii="Times New Roman" w:eastAsia="Times New Roman" w:hAnsi="Times New Roman"/>
                <w:color w:val="000000"/>
                <w:lang w:eastAsia="ru-RU"/>
              </w:rPr>
              <w:t>амма I</w:t>
            </w:r>
            <w:r w:rsidRPr="002E37A7">
              <w:rPr>
                <w:rFonts w:ascii="Times New Roman" w:eastAsia="Times New Roman" w:hAnsi="Times New Roman"/>
                <w:color w:val="000000"/>
                <w:lang w:eastAsia="ru-RU"/>
              </w:rPr>
              <w:t xml:space="preserve"> «Развитие имущественного комплекса».</w:t>
            </w:r>
          </w:p>
        </w:tc>
      </w:tr>
      <w:tr w:rsidR="00EB057F" w:rsidRPr="002E37A7" w14:paraId="406B72E0" w14:textId="77777777" w:rsidTr="008E3699">
        <w:trPr>
          <w:gridAfter w:val="1"/>
          <w:wAfter w:w="1338" w:type="dxa"/>
          <w:trHeight w:val="255"/>
          <w:jc w:val="center"/>
        </w:trPr>
        <w:tc>
          <w:tcPr>
            <w:tcW w:w="3873" w:type="dxa"/>
            <w:vMerge/>
            <w:tcBorders>
              <w:top w:val="nil"/>
              <w:left w:val="single" w:sz="4" w:space="0" w:color="000000"/>
              <w:bottom w:val="single" w:sz="4" w:space="0" w:color="000000"/>
              <w:right w:val="single" w:sz="4" w:space="0" w:color="000000"/>
            </w:tcBorders>
            <w:vAlign w:val="center"/>
            <w:hideMark/>
          </w:tcPr>
          <w:p w14:paraId="10AFDDB7"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vAlign w:val="center"/>
            <w:hideMark/>
          </w:tcPr>
          <w:p w14:paraId="45D967AF"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III «Совершенствование муниципальной службы Московской области».</w:t>
            </w:r>
          </w:p>
        </w:tc>
      </w:tr>
      <w:tr w:rsidR="00EB057F" w:rsidRPr="002E37A7" w14:paraId="407F4485" w14:textId="77777777" w:rsidTr="008E3699">
        <w:trPr>
          <w:gridAfter w:val="1"/>
          <w:wAfter w:w="1338" w:type="dxa"/>
          <w:trHeight w:val="231"/>
          <w:jc w:val="center"/>
        </w:trPr>
        <w:tc>
          <w:tcPr>
            <w:tcW w:w="3873" w:type="dxa"/>
            <w:vMerge/>
            <w:tcBorders>
              <w:top w:val="nil"/>
              <w:left w:val="single" w:sz="4" w:space="0" w:color="000000"/>
              <w:bottom w:val="single" w:sz="4" w:space="0" w:color="000000"/>
              <w:right w:val="single" w:sz="4" w:space="0" w:color="000000"/>
            </w:tcBorders>
            <w:vAlign w:val="center"/>
            <w:hideMark/>
          </w:tcPr>
          <w:p w14:paraId="7522CE1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nil"/>
              <w:right w:val="single" w:sz="4" w:space="0" w:color="000000"/>
            </w:tcBorders>
            <w:shd w:val="clear" w:color="auto" w:fill="auto"/>
            <w:noWrap/>
            <w:vAlign w:val="bottom"/>
            <w:hideMark/>
          </w:tcPr>
          <w:p w14:paraId="53495CF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IV «Управление муниципальными финансами».</w:t>
            </w:r>
          </w:p>
        </w:tc>
      </w:tr>
      <w:tr w:rsidR="00EB057F" w:rsidRPr="002E37A7" w14:paraId="6AEB3916" w14:textId="77777777" w:rsidTr="008E3699">
        <w:trPr>
          <w:gridAfter w:val="1"/>
          <w:wAfter w:w="1338" w:type="dxa"/>
          <w:trHeight w:val="328"/>
          <w:jc w:val="center"/>
        </w:trPr>
        <w:tc>
          <w:tcPr>
            <w:tcW w:w="3873" w:type="dxa"/>
            <w:vMerge/>
            <w:tcBorders>
              <w:top w:val="nil"/>
              <w:left w:val="single" w:sz="4" w:space="0" w:color="000000"/>
              <w:bottom w:val="single" w:sz="4" w:space="0" w:color="000000"/>
              <w:right w:val="single" w:sz="4" w:space="0" w:color="000000"/>
            </w:tcBorders>
            <w:vAlign w:val="center"/>
            <w:hideMark/>
          </w:tcPr>
          <w:p w14:paraId="6D747A48"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0804" w:type="dxa"/>
            <w:gridSpan w:val="6"/>
            <w:tcBorders>
              <w:top w:val="nil"/>
              <w:left w:val="nil"/>
              <w:bottom w:val="single" w:sz="4" w:space="0" w:color="000000"/>
              <w:right w:val="single" w:sz="4" w:space="0" w:color="000000"/>
            </w:tcBorders>
            <w:shd w:val="clear" w:color="auto" w:fill="auto"/>
            <w:vAlign w:val="center"/>
            <w:hideMark/>
          </w:tcPr>
          <w:p w14:paraId="2883FF70" w14:textId="77777777" w:rsidR="00EB057F" w:rsidRPr="002E37A7" w:rsidRDefault="00EB057F" w:rsidP="00144D94">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Подпрограмма V «Обеспечивающая подпрограмма».</w:t>
            </w:r>
          </w:p>
        </w:tc>
      </w:tr>
      <w:tr w:rsidR="00743F38" w:rsidRPr="002E37A7" w14:paraId="39E00D94" w14:textId="65D9E7A8" w:rsidTr="008E3699">
        <w:trPr>
          <w:gridAfter w:val="1"/>
          <w:wAfter w:w="1338" w:type="dxa"/>
          <w:trHeight w:val="267"/>
          <w:jc w:val="center"/>
        </w:trPr>
        <w:tc>
          <w:tcPr>
            <w:tcW w:w="387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56BF23" w14:textId="77777777"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Источники финансирования</w:t>
            </w:r>
          </w:p>
          <w:p w14:paraId="5CF9F32E" w14:textId="53FBA453" w:rsidR="00743F38" w:rsidRPr="00743F38" w:rsidRDefault="00743F38" w:rsidP="00743F38">
            <w:pPr>
              <w:spacing w:after="0" w:line="240" w:lineRule="auto"/>
              <w:rPr>
                <w:rFonts w:ascii="Times New Roman" w:eastAsia="Times New Roman" w:hAnsi="Times New Roman"/>
                <w:color w:val="000000"/>
                <w:lang w:eastAsia="ru-RU"/>
              </w:rPr>
            </w:pPr>
            <w:r w:rsidRPr="00743F38">
              <w:rPr>
                <w:rFonts w:ascii="Times New Roman" w:eastAsia="Times New Roman" w:hAnsi="Times New Roman"/>
                <w:color w:val="000000"/>
                <w:lang w:eastAsia="ru-RU"/>
              </w:rPr>
              <w:t xml:space="preserve">муниципальной программы, в т.ч. по годам реализации программы (тыс. руб.):    </w:t>
            </w:r>
          </w:p>
        </w:tc>
        <w:tc>
          <w:tcPr>
            <w:tcW w:w="1953" w:type="dxa"/>
            <w:tcBorders>
              <w:top w:val="nil"/>
              <w:left w:val="nil"/>
              <w:right w:val="single" w:sz="4" w:space="0" w:color="auto"/>
            </w:tcBorders>
            <w:shd w:val="clear" w:color="auto" w:fill="auto"/>
            <w:vAlign w:val="center"/>
            <w:hideMark/>
          </w:tcPr>
          <w:p w14:paraId="7BF32504" w14:textId="044A6F62"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563" w:type="dxa"/>
            <w:tcBorders>
              <w:top w:val="nil"/>
              <w:left w:val="single" w:sz="4" w:space="0" w:color="auto"/>
              <w:right w:val="single" w:sz="4" w:space="0" w:color="auto"/>
            </w:tcBorders>
            <w:shd w:val="clear" w:color="auto" w:fill="auto"/>
            <w:vAlign w:val="center"/>
          </w:tcPr>
          <w:p w14:paraId="1F2A87FE"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698" w:type="dxa"/>
            <w:tcBorders>
              <w:top w:val="nil"/>
              <w:left w:val="single" w:sz="4" w:space="0" w:color="auto"/>
              <w:right w:val="single" w:sz="4" w:space="0" w:color="auto"/>
            </w:tcBorders>
            <w:shd w:val="clear" w:color="auto" w:fill="auto"/>
            <w:vAlign w:val="center"/>
          </w:tcPr>
          <w:p w14:paraId="448A6AC3"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701" w:type="dxa"/>
            <w:tcBorders>
              <w:top w:val="nil"/>
              <w:left w:val="single" w:sz="4" w:space="0" w:color="auto"/>
              <w:right w:val="single" w:sz="4" w:space="0" w:color="auto"/>
            </w:tcBorders>
            <w:shd w:val="clear" w:color="auto" w:fill="auto"/>
            <w:vAlign w:val="center"/>
          </w:tcPr>
          <w:p w14:paraId="5E824782"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1842" w:type="dxa"/>
            <w:tcBorders>
              <w:top w:val="nil"/>
              <w:left w:val="single" w:sz="4" w:space="0" w:color="auto"/>
              <w:right w:val="single" w:sz="4" w:space="0" w:color="auto"/>
            </w:tcBorders>
            <w:shd w:val="clear" w:color="auto" w:fill="auto"/>
            <w:vAlign w:val="center"/>
          </w:tcPr>
          <w:p w14:paraId="083B9A78"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c>
          <w:tcPr>
            <w:tcW w:w="2047" w:type="dxa"/>
            <w:tcBorders>
              <w:top w:val="nil"/>
              <w:left w:val="single" w:sz="4" w:space="0" w:color="auto"/>
              <w:right w:val="single" w:sz="4" w:space="0" w:color="000000"/>
            </w:tcBorders>
            <w:shd w:val="clear" w:color="auto" w:fill="auto"/>
            <w:vAlign w:val="center"/>
          </w:tcPr>
          <w:p w14:paraId="73990E6A" w14:textId="77777777" w:rsidR="00743F38" w:rsidRPr="002E37A7" w:rsidRDefault="00743F38" w:rsidP="00144D94">
            <w:pPr>
              <w:spacing w:after="0" w:line="240" w:lineRule="auto"/>
              <w:jc w:val="center"/>
              <w:rPr>
                <w:rFonts w:ascii="Times New Roman" w:eastAsia="Times New Roman" w:hAnsi="Times New Roman"/>
                <w:color w:val="000000"/>
                <w:lang w:eastAsia="ru-RU"/>
              </w:rPr>
            </w:pPr>
          </w:p>
        </w:tc>
      </w:tr>
      <w:tr w:rsidR="00EB057F" w:rsidRPr="002E37A7" w14:paraId="23E6DDCE" w14:textId="77777777" w:rsidTr="00DF2086">
        <w:trPr>
          <w:gridAfter w:val="1"/>
          <w:wAfter w:w="1338" w:type="dxa"/>
          <w:trHeight w:val="291"/>
          <w:jc w:val="center"/>
        </w:trPr>
        <w:tc>
          <w:tcPr>
            <w:tcW w:w="3873" w:type="dxa"/>
            <w:vMerge/>
            <w:tcBorders>
              <w:top w:val="nil"/>
              <w:left w:val="single" w:sz="4" w:space="0" w:color="000000"/>
              <w:bottom w:val="single" w:sz="4" w:space="0" w:color="000000"/>
              <w:right w:val="single" w:sz="4" w:space="0" w:color="000000"/>
            </w:tcBorders>
            <w:vAlign w:val="center"/>
            <w:hideMark/>
          </w:tcPr>
          <w:p w14:paraId="6375BBCF" w14:textId="77777777" w:rsidR="00EB057F" w:rsidRPr="002E37A7" w:rsidRDefault="00EB057F" w:rsidP="00144D94">
            <w:pPr>
              <w:spacing w:after="0" w:line="240" w:lineRule="auto"/>
              <w:rPr>
                <w:rFonts w:ascii="Times New Roman" w:eastAsia="Times New Roman" w:hAnsi="Times New Roman"/>
                <w:color w:val="000000"/>
                <w:lang w:eastAsia="ru-RU"/>
              </w:rPr>
            </w:pPr>
          </w:p>
        </w:tc>
        <w:tc>
          <w:tcPr>
            <w:tcW w:w="1953" w:type="dxa"/>
            <w:tcBorders>
              <w:top w:val="nil"/>
              <w:left w:val="nil"/>
              <w:bottom w:val="single" w:sz="4" w:space="0" w:color="000000"/>
              <w:right w:val="single" w:sz="4" w:space="0" w:color="auto"/>
            </w:tcBorders>
            <w:shd w:val="clear" w:color="auto" w:fill="auto"/>
            <w:vAlign w:val="center"/>
            <w:hideMark/>
          </w:tcPr>
          <w:p w14:paraId="36B2D442"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Всего</w:t>
            </w:r>
          </w:p>
        </w:tc>
        <w:tc>
          <w:tcPr>
            <w:tcW w:w="1563" w:type="dxa"/>
            <w:tcBorders>
              <w:top w:val="nil"/>
              <w:left w:val="single" w:sz="4" w:space="0" w:color="auto"/>
              <w:bottom w:val="single" w:sz="4" w:space="0" w:color="000000"/>
              <w:right w:val="single" w:sz="4" w:space="0" w:color="auto"/>
            </w:tcBorders>
            <w:shd w:val="clear" w:color="auto" w:fill="auto"/>
            <w:vAlign w:val="center"/>
            <w:hideMark/>
          </w:tcPr>
          <w:p w14:paraId="0585BC93"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2020 год</w:t>
            </w:r>
          </w:p>
        </w:tc>
        <w:tc>
          <w:tcPr>
            <w:tcW w:w="1698" w:type="dxa"/>
            <w:tcBorders>
              <w:top w:val="nil"/>
              <w:left w:val="single" w:sz="4" w:space="0" w:color="auto"/>
              <w:bottom w:val="single" w:sz="4" w:space="0" w:color="000000"/>
              <w:right w:val="single" w:sz="4" w:space="0" w:color="auto"/>
            </w:tcBorders>
            <w:shd w:val="clear" w:color="auto" w:fill="auto"/>
            <w:vAlign w:val="center"/>
            <w:hideMark/>
          </w:tcPr>
          <w:p w14:paraId="76A009A6"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2021 год</w:t>
            </w:r>
          </w:p>
        </w:tc>
        <w:tc>
          <w:tcPr>
            <w:tcW w:w="1701" w:type="dxa"/>
            <w:tcBorders>
              <w:top w:val="nil"/>
              <w:left w:val="single" w:sz="4" w:space="0" w:color="auto"/>
              <w:bottom w:val="single" w:sz="4" w:space="0" w:color="000000"/>
              <w:right w:val="single" w:sz="4" w:space="0" w:color="auto"/>
            </w:tcBorders>
            <w:shd w:val="clear" w:color="auto" w:fill="auto"/>
            <w:vAlign w:val="center"/>
            <w:hideMark/>
          </w:tcPr>
          <w:p w14:paraId="749F129F"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2022 год</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14:paraId="159A5E9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r w:rsidRPr="00DF2086">
              <w:rPr>
                <w:rFonts w:ascii="Times New Roman" w:eastAsia="Times New Roman" w:hAnsi="Times New Roman"/>
                <w:color w:val="000000"/>
                <w:sz w:val="24"/>
                <w:szCs w:val="24"/>
                <w:lang w:eastAsia="ru-RU"/>
              </w:rPr>
              <w:t>2023 год</w:t>
            </w:r>
          </w:p>
        </w:tc>
        <w:tc>
          <w:tcPr>
            <w:tcW w:w="2047" w:type="dxa"/>
            <w:tcBorders>
              <w:top w:val="nil"/>
              <w:left w:val="single" w:sz="4" w:space="0" w:color="auto"/>
              <w:bottom w:val="single" w:sz="4" w:space="0" w:color="000000"/>
              <w:right w:val="single" w:sz="4" w:space="0" w:color="000000"/>
            </w:tcBorders>
            <w:shd w:val="clear" w:color="auto" w:fill="auto"/>
            <w:vAlign w:val="center"/>
            <w:hideMark/>
          </w:tcPr>
          <w:p w14:paraId="5E2A9D71" w14:textId="77777777" w:rsidR="00EB057F" w:rsidRPr="00DF2086" w:rsidRDefault="00EB057F" w:rsidP="00743F38">
            <w:pPr>
              <w:spacing w:after="0" w:line="240" w:lineRule="auto"/>
              <w:jc w:val="center"/>
              <w:rPr>
                <w:rFonts w:ascii="Times New Roman" w:eastAsia="Times New Roman" w:hAnsi="Times New Roman"/>
                <w:color w:val="000000"/>
                <w:sz w:val="24"/>
                <w:szCs w:val="24"/>
                <w:lang w:eastAsia="ru-RU"/>
              </w:rPr>
            </w:pPr>
            <w:bookmarkStart w:id="0" w:name="RANGE!G15"/>
            <w:r w:rsidRPr="00DF2086">
              <w:rPr>
                <w:rFonts w:ascii="Times New Roman" w:eastAsia="Times New Roman" w:hAnsi="Times New Roman"/>
                <w:color w:val="000000"/>
                <w:sz w:val="24"/>
                <w:szCs w:val="24"/>
                <w:lang w:eastAsia="ru-RU"/>
              </w:rPr>
              <w:t>2024 год</w:t>
            </w:r>
            <w:bookmarkEnd w:id="0"/>
          </w:p>
        </w:tc>
      </w:tr>
      <w:tr w:rsidR="0072457B" w:rsidRPr="002E37A7" w14:paraId="5C7189D2" w14:textId="77777777" w:rsidTr="00DF2086">
        <w:trPr>
          <w:gridAfter w:val="1"/>
          <w:wAfter w:w="1338" w:type="dxa"/>
          <w:trHeight w:val="400"/>
          <w:jc w:val="center"/>
        </w:trPr>
        <w:tc>
          <w:tcPr>
            <w:tcW w:w="3873" w:type="dxa"/>
            <w:tcBorders>
              <w:top w:val="nil"/>
              <w:left w:val="single" w:sz="4" w:space="0" w:color="000000"/>
              <w:bottom w:val="single" w:sz="4" w:space="0" w:color="000000"/>
              <w:right w:val="single" w:sz="4" w:space="0" w:color="000000"/>
            </w:tcBorders>
            <w:shd w:val="clear" w:color="auto" w:fill="auto"/>
            <w:vAlign w:val="center"/>
            <w:hideMark/>
          </w:tcPr>
          <w:p w14:paraId="6AD7F4EF" w14:textId="77777777" w:rsidR="0072457B" w:rsidRPr="002E37A7" w:rsidRDefault="0072457B" w:rsidP="0072457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Средства бюджета  Московской области</w:t>
            </w:r>
          </w:p>
        </w:tc>
        <w:tc>
          <w:tcPr>
            <w:tcW w:w="1953" w:type="dxa"/>
            <w:tcBorders>
              <w:top w:val="nil"/>
              <w:left w:val="nil"/>
              <w:bottom w:val="single" w:sz="4" w:space="0" w:color="auto"/>
              <w:right w:val="single" w:sz="4" w:space="0" w:color="000000"/>
            </w:tcBorders>
            <w:shd w:val="clear" w:color="000000" w:fill="FFFFFF"/>
            <w:vAlign w:val="center"/>
          </w:tcPr>
          <w:p w14:paraId="79DC7180" w14:textId="4E9DBB0F" w:rsidR="0072457B" w:rsidRPr="0093210E" w:rsidRDefault="003B332B" w:rsidP="0072457B">
            <w:pPr>
              <w:jc w:val="center"/>
              <w:rPr>
                <w:rFonts w:ascii="Times New Roman" w:hAnsi="Times New Roman"/>
                <w:sz w:val="24"/>
                <w:szCs w:val="24"/>
              </w:rPr>
            </w:pPr>
            <w:r>
              <w:rPr>
                <w:rFonts w:ascii="Times New Roman" w:eastAsia="Times New Roman" w:hAnsi="Times New Roman"/>
                <w:sz w:val="24"/>
                <w:szCs w:val="24"/>
              </w:rPr>
              <w:t>96 300</w:t>
            </w:r>
            <w:r w:rsidR="0072457B" w:rsidRPr="0093210E">
              <w:rPr>
                <w:rFonts w:ascii="Times New Roman" w:eastAsia="Times New Roman" w:hAnsi="Times New Roman"/>
                <w:sz w:val="24"/>
                <w:szCs w:val="24"/>
              </w:rPr>
              <w:t>,00</w:t>
            </w:r>
          </w:p>
        </w:tc>
        <w:tc>
          <w:tcPr>
            <w:tcW w:w="1563" w:type="dxa"/>
            <w:tcBorders>
              <w:top w:val="nil"/>
              <w:left w:val="nil"/>
              <w:bottom w:val="single" w:sz="4" w:space="0" w:color="auto"/>
              <w:right w:val="single" w:sz="4" w:space="0" w:color="000000"/>
            </w:tcBorders>
            <w:shd w:val="clear" w:color="000000" w:fill="FFFFFF"/>
            <w:vAlign w:val="center"/>
          </w:tcPr>
          <w:p w14:paraId="18FB454C" w14:textId="31176B89" w:rsidR="0072457B" w:rsidRPr="00EC4CE4" w:rsidRDefault="0072457B" w:rsidP="0072457B">
            <w:pPr>
              <w:jc w:val="center"/>
              <w:rPr>
                <w:rFonts w:ascii="Times New Roman" w:hAnsi="Times New Roman"/>
                <w:sz w:val="24"/>
                <w:szCs w:val="24"/>
              </w:rPr>
            </w:pPr>
            <w:r w:rsidRPr="00EC4CE4">
              <w:rPr>
                <w:rFonts w:ascii="Times New Roman" w:eastAsia="Times New Roman" w:hAnsi="Times New Roman"/>
                <w:sz w:val="24"/>
                <w:szCs w:val="24"/>
              </w:rPr>
              <w:t>19 367,00</w:t>
            </w:r>
          </w:p>
        </w:tc>
        <w:tc>
          <w:tcPr>
            <w:tcW w:w="1698" w:type="dxa"/>
            <w:tcBorders>
              <w:top w:val="nil"/>
              <w:left w:val="nil"/>
              <w:bottom w:val="single" w:sz="4" w:space="0" w:color="auto"/>
              <w:right w:val="single" w:sz="4" w:space="0" w:color="000000"/>
            </w:tcBorders>
            <w:shd w:val="clear" w:color="000000" w:fill="FFFFFF"/>
            <w:vAlign w:val="center"/>
          </w:tcPr>
          <w:p w14:paraId="7A9E2995" w14:textId="4EA20D51" w:rsidR="0072457B" w:rsidRPr="00EC4CE4" w:rsidRDefault="00102B8D" w:rsidP="0072457B">
            <w:pPr>
              <w:jc w:val="center"/>
              <w:rPr>
                <w:rFonts w:ascii="Times New Roman" w:hAnsi="Times New Roman"/>
                <w:sz w:val="24"/>
                <w:szCs w:val="24"/>
              </w:rPr>
            </w:pPr>
            <w:r w:rsidRPr="00EC4CE4">
              <w:rPr>
                <w:rFonts w:ascii="Times New Roman" w:eastAsia="Times New Roman" w:hAnsi="Times New Roman"/>
                <w:sz w:val="24"/>
                <w:szCs w:val="24"/>
              </w:rPr>
              <w:t>18 6</w:t>
            </w:r>
            <w:r w:rsidR="0072457B" w:rsidRPr="00EC4CE4">
              <w:rPr>
                <w:rFonts w:ascii="Times New Roman" w:eastAsia="Times New Roman" w:hAnsi="Times New Roman"/>
                <w:sz w:val="24"/>
                <w:szCs w:val="24"/>
              </w:rPr>
              <w:t>94,00</w:t>
            </w:r>
          </w:p>
        </w:tc>
        <w:tc>
          <w:tcPr>
            <w:tcW w:w="1701" w:type="dxa"/>
            <w:tcBorders>
              <w:top w:val="nil"/>
              <w:left w:val="nil"/>
              <w:bottom w:val="single" w:sz="4" w:space="0" w:color="auto"/>
              <w:right w:val="single" w:sz="4" w:space="0" w:color="000000"/>
            </w:tcBorders>
            <w:shd w:val="clear" w:color="000000" w:fill="FFFFFF"/>
            <w:vAlign w:val="center"/>
          </w:tcPr>
          <w:p w14:paraId="20AE2314" w14:textId="454B5AB2"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w:t>
            </w:r>
            <w:r w:rsidR="0072457B" w:rsidRPr="00EC4CE4">
              <w:rPr>
                <w:rFonts w:ascii="Times New Roman" w:eastAsia="Times New Roman" w:hAnsi="Times New Roman"/>
                <w:sz w:val="24"/>
                <w:szCs w:val="24"/>
              </w:rPr>
              <w:t>,00</w:t>
            </w:r>
          </w:p>
        </w:tc>
        <w:tc>
          <w:tcPr>
            <w:tcW w:w="1842" w:type="dxa"/>
            <w:tcBorders>
              <w:top w:val="nil"/>
              <w:left w:val="nil"/>
              <w:bottom w:val="single" w:sz="4" w:space="0" w:color="auto"/>
              <w:right w:val="single" w:sz="4" w:space="0" w:color="000000"/>
            </w:tcBorders>
            <w:shd w:val="clear" w:color="000000" w:fill="FFFFFF"/>
            <w:vAlign w:val="center"/>
          </w:tcPr>
          <w:p w14:paraId="53848A1C" w14:textId="6D9A1724"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c>
          <w:tcPr>
            <w:tcW w:w="2047" w:type="dxa"/>
            <w:tcBorders>
              <w:top w:val="nil"/>
              <w:left w:val="nil"/>
              <w:bottom w:val="single" w:sz="4" w:space="0" w:color="auto"/>
              <w:right w:val="single" w:sz="4" w:space="0" w:color="000000"/>
            </w:tcBorders>
            <w:shd w:val="clear" w:color="000000" w:fill="FFFFFF"/>
            <w:vAlign w:val="center"/>
          </w:tcPr>
          <w:p w14:paraId="1EB337D4" w14:textId="234B980B" w:rsidR="0072457B" w:rsidRPr="00EC4CE4" w:rsidRDefault="003B332B" w:rsidP="0072457B">
            <w:pPr>
              <w:jc w:val="center"/>
              <w:rPr>
                <w:rFonts w:ascii="Times New Roman" w:hAnsi="Times New Roman"/>
                <w:sz w:val="24"/>
                <w:szCs w:val="24"/>
              </w:rPr>
            </w:pPr>
            <w:r w:rsidRPr="00EC4CE4">
              <w:rPr>
                <w:rFonts w:ascii="Times New Roman" w:eastAsia="Times New Roman" w:hAnsi="Times New Roman"/>
                <w:sz w:val="24"/>
                <w:szCs w:val="24"/>
              </w:rPr>
              <w:t>19 413,00</w:t>
            </w:r>
          </w:p>
        </w:tc>
      </w:tr>
      <w:tr w:rsidR="000826EE" w:rsidRPr="002E37A7" w14:paraId="0FC8366C" w14:textId="2D8BB7A2" w:rsidTr="005670E7">
        <w:trPr>
          <w:trHeight w:val="522"/>
          <w:jc w:val="center"/>
        </w:trPr>
        <w:tc>
          <w:tcPr>
            <w:tcW w:w="3873" w:type="dxa"/>
            <w:tcBorders>
              <w:top w:val="nil"/>
              <w:left w:val="single" w:sz="4" w:space="0" w:color="000000"/>
              <w:bottom w:val="single" w:sz="4" w:space="0" w:color="auto"/>
              <w:right w:val="single" w:sz="4" w:space="0" w:color="000000"/>
            </w:tcBorders>
            <w:shd w:val="clear" w:color="auto" w:fill="auto"/>
            <w:vAlign w:val="center"/>
            <w:hideMark/>
          </w:tcPr>
          <w:p w14:paraId="0AC113E9" w14:textId="77777777" w:rsidR="000826EE" w:rsidRPr="002E37A7" w:rsidRDefault="000826EE" w:rsidP="000826EE">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 xml:space="preserve">Средства бюджета Раменского городского округа </w:t>
            </w:r>
          </w:p>
        </w:tc>
        <w:tc>
          <w:tcPr>
            <w:tcW w:w="1953" w:type="dxa"/>
            <w:tcBorders>
              <w:top w:val="nil"/>
              <w:left w:val="nil"/>
              <w:bottom w:val="single" w:sz="4" w:space="0" w:color="auto"/>
              <w:right w:val="single" w:sz="4" w:space="0" w:color="000000"/>
            </w:tcBorders>
            <w:shd w:val="clear" w:color="000000" w:fill="FFFFFF"/>
          </w:tcPr>
          <w:p w14:paraId="2C258439" w14:textId="5B15A2A0" w:rsidR="000826EE" w:rsidRPr="00F403B1" w:rsidRDefault="001D5958" w:rsidP="00B24191">
            <w:pPr>
              <w:jc w:val="center"/>
              <w:rPr>
                <w:rFonts w:ascii="Times New Roman" w:hAnsi="Times New Roman"/>
                <w:sz w:val="24"/>
                <w:szCs w:val="24"/>
              </w:rPr>
            </w:pPr>
            <w:r>
              <w:rPr>
                <w:rFonts w:ascii="Times New Roman" w:hAnsi="Times New Roman"/>
                <w:sz w:val="24"/>
                <w:szCs w:val="24"/>
              </w:rPr>
              <w:t>4</w:t>
            </w:r>
            <w:r w:rsidR="00B24191">
              <w:rPr>
                <w:rFonts w:ascii="Times New Roman" w:hAnsi="Times New Roman"/>
                <w:sz w:val="24"/>
                <w:szCs w:val="24"/>
              </w:rPr>
              <w:t> 804 999,08</w:t>
            </w:r>
          </w:p>
        </w:tc>
        <w:tc>
          <w:tcPr>
            <w:tcW w:w="1563" w:type="dxa"/>
            <w:tcBorders>
              <w:top w:val="nil"/>
              <w:left w:val="nil"/>
              <w:bottom w:val="single" w:sz="4" w:space="0" w:color="auto"/>
              <w:right w:val="single" w:sz="4" w:space="0" w:color="000000"/>
            </w:tcBorders>
            <w:shd w:val="clear" w:color="000000" w:fill="FFFFFF"/>
            <w:vAlign w:val="center"/>
          </w:tcPr>
          <w:p w14:paraId="364E497D" w14:textId="57BE1B57" w:rsidR="000826EE" w:rsidRPr="00EC4CE4" w:rsidRDefault="009A670B" w:rsidP="000826EE">
            <w:pPr>
              <w:jc w:val="center"/>
              <w:rPr>
                <w:rFonts w:ascii="Times New Roman" w:hAnsi="Times New Roman"/>
                <w:sz w:val="24"/>
                <w:szCs w:val="24"/>
              </w:rPr>
            </w:pPr>
            <w:r w:rsidRPr="00EC4CE4">
              <w:rPr>
                <w:rFonts w:ascii="Times New Roman" w:hAnsi="Times New Roman"/>
                <w:sz w:val="24"/>
                <w:szCs w:val="24"/>
              </w:rPr>
              <w:t>817 180,70</w:t>
            </w:r>
          </w:p>
        </w:tc>
        <w:tc>
          <w:tcPr>
            <w:tcW w:w="1698" w:type="dxa"/>
            <w:tcBorders>
              <w:top w:val="nil"/>
              <w:left w:val="nil"/>
              <w:bottom w:val="single" w:sz="4" w:space="0" w:color="auto"/>
              <w:right w:val="single" w:sz="4" w:space="0" w:color="000000"/>
            </w:tcBorders>
            <w:shd w:val="clear" w:color="000000" w:fill="FFFFFF"/>
            <w:vAlign w:val="center"/>
          </w:tcPr>
          <w:p w14:paraId="7465FE86" w14:textId="34EF6FF2" w:rsidR="000826EE" w:rsidRPr="00EC4CE4" w:rsidRDefault="00F403B1" w:rsidP="00B67041">
            <w:pPr>
              <w:jc w:val="center"/>
              <w:rPr>
                <w:rFonts w:ascii="Times New Roman" w:hAnsi="Times New Roman"/>
                <w:sz w:val="24"/>
                <w:szCs w:val="24"/>
              </w:rPr>
            </w:pPr>
            <w:r w:rsidRPr="00EC4CE4">
              <w:rPr>
                <w:rFonts w:ascii="Times New Roman" w:hAnsi="Times New Roman"/>
                <w:sz w:val="24"/>
                <w:szCs w:val="24"/>
              </w:rPr>
              <w:t>1 012 421,69</w:t>
            </w:r>
          </w:p>
        </w:tc>
        <w:tc>
          <w:tcPr>
            <w:tcW w:w="1701" w:type="dxa"/>
            <w:tcBorders>
              <w:top w:val="nil"/>
              <w:left w:val="nil"/>
              <w:bottom w:val="single" w:sz="4" w:space="0" w:color="auto"/>
              <w:right w:val="single" w:sz="4" w:space="0" w:color="000000"/>
            </w:tcBorders>
            <w:shd w:val="clear" w:color="000000" w:fill="FFFFFF"/>
            <w:vAlign w:val="center"/>
          </w:tcPr>
          <w:p w14:paraId="07E24AC7" w14:textId="63816A4C" w:rsidR="000826EE" w:rsidRPr="00EC4CE4" w:rsidRDefault="005029E4" w:rsidP="00152B43">
            <w:pPr>
              <w:jc w:val="center"/>
              <w:rPr>
                <w:rFonts w:ascii="Times New Roman" w:hAnsi="Times New Roman"/>
                <w:sz w:val="24"/>
                <w:szCs w:val="24"/>
              </w:rPr>
            </w:pPr>
            <w:r>
              <w:rPr>
                <w:rFonts w:ascii="Times New Roman" w:hAnsi="Times New Roman"/>
                <w:sz w:val="24"/>
                <w:szCs w:val="24"/>
              </w:rPr>
              <w:t>1 101 690,29</w:t>
            </w:r>
          </w:p>
        </w:tc>
        <w:tc>
          <w:tcPr>
            <w:tcW w:w="1842" w:type="dxa"/>
            <w:tcBorders>
              <w:top w:val="nil"/>
              <w:left w:val="nil"/>
              <w:bottom w:val="single" w:sz="4" w:space="0" w:color="auto"/>
              <w:right w:val="single" w:sz="4" w:space="0" w:color="000000"/>
            </w:tcBorders>
            <w:shd w:val="clear" w:color="000000" w:fill="FFFFFF"/>
            <w:vAlign w:val="center"/>
          </w:tcPr>
          <w:p w14:paraId="0F5B5D95" w14:textId="2B2449AB" w:rsidR="000826EE" w:rsidRPr="00EC4CE4" w:rsidRDefault="00783055" w:rsidP="0092049E">
            <w:pPr>
              <w:jc w:val="center"/>
              <w:rPr>
                <w:rFonts w:ascii="Times New Roman" w:hAnsi="Times New Roman"/>
                <w:sz w:val="24"/>
                <w:szCs w:val="24"/>
              </w:rPr>
            </w:pPr>
            <w:r w:rsidRPr="00EC4CE4">
              <w:rPr>
                <w:rFonts w:ascii="Times New Roman" w:hAnsi="Times New Roman"/>
                <w:sz w:val="24"/>
                <w:szCs w:val="24"/>
              </w:rPr>
              <w:t>1 00</w:t>
            </w:r>
            <w:r w:rsidR="0092049E">
              <w:rPr>
                <w:rFonts w:ascii="Times New Roman" w:hAnsi="Times New Roman"/>
                <w:sz w:val="24"/>
                <w:szCs w:val="24"/>
              </w:rPr>
              <w:t>3</w:t>
            </w:r>
            <w:r w:rsidRPr="00EC4CE4">
              <w:rPr>
                <w:rFonts w:ascii="Times New Roman" w:hAnsi="Times New Roman"/>
                <w:sz w:val="24"/>
                <w:szCs w:val="24"/>
              </w:rPr>
              <w:t> </w:t>
            </w:r>
            <w:r w:rsidR="0092049E">
              <w:rPr>
                <w:rFonts w:ascii="Times New Roman" w:hAnsi="Times New Roman"/>
                <w:sz w:val="24"/>
                <w:szCs w:val="24"/>
              </w:rPr>
              <w:t>193</w:t>
            </w:r>
            <w:r w:rsidRPr="00EC4CE4">
              <w:rPr>
                <w:rFonts w:ascii="Times New Roman" w:hAnsi="Times New Roman"/>
                <w:sz w:val="24"/>
                <w:szCs w:val="24"/>
              </w:rPr>
              <w:t>,</w:t>
            </w:r>
            <w:r w:rsidR="0092049E">
              <w:rPr>
                <w:rFonts w:ascii="Times New Roman" w:hAnsi="Times New Roman"/>
                <w:sz w:val="24"/>
                <w:szCs w:val="24"/>
              </w:rPr>
              <w:t>27</w:t>
            </w:r>
          </w:p>
        </w:tc>
        <w:tc>
          <w:tcPr>
            <w:tcW w:w="2047" w:type="dxa"/>
            <w:tcBorders>
              <w:top w:val="nil"/>
              <w:left w:val="nil"/>
              <w:bottom w:val="single" w:sz="4" w:space="0" w:color="auto"/>
              <w:right w:val="single" w:sz="4" w:space="0" w:color="000000"/>
            </w:tcBorders>
            <w:shd w:val="clear" w:color="000000" w:fill="FFFFFF"/>
            <w:vAlign w:val="center"/>
          </w:tcPr>
          <w:p w14:paraId="3F21D3D4" w14:textId="10D7B356" w:rsidR="000826EE" w:rsidRPr="00EC4CE4" w:rsidRDefault="00783055" w:rsidP="000826EE">
            <w:pPr>
              <w:jc w:val="center"/>
              <w:rPr>
                <w:rFonts w:ascii="Times New Roman" w:hAnsi="Times New Roman"/>
                <w:sz w:val="24"/>
                <w:szCs w:val="24"/>
              </w:rPr>
            </w:pPr>
            <w:r w:rsidRPr="00EC4CE4">
              <w:rPr>
                <w:rFonts w:ascii="Times New Roman" w:hAnsi="Times New Roman"/>
                <w:sz w:val="24"/>
                <w:szCs w:val="24"/>
              </w:rPr>
              <w:t>870 513,13</w:t>
            </w:r>
          </w:p>
        </w:tc>
        <w:tc>
          <w:tcPr>
            <w:tcW w:w="1338" w:type="dxa"/>
            <w:vAlign w:val="center"/>
          </w:tcPr>
          <w:p w14:paraId="641090C0" w14:textId="29A0767A" w:rsidR="000826EE" w:rsidRPr="002E37A7" w:rsidRDefault="000826EE" w:rsidP="000826EE"/>
        </w:tc>
      </w:tr>
      <w:tr w:rsidR="009A670B" w:rsidRPr="002E37A7" w14:paraId="095190CE" w14:textId="77777777" w:rsidTr="003E66FC">
        <w:trPr>
          <w:gridAfter w:val="1"/>
          <w:wAfter w:w="1338" w:type="dxa"/>
          <w:trHeight w:val="534"/>
          <w:jc w:val="center"/>
        </w:trPr>
        <w:tc>
          <w:tcPr>
            <w:tcW w:w="3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C8EE0" w14:textId="77777777" w:rsidR="009A670B" w:rsidRPr="002E37A7" w:rsidRDefault="009A670B" w:rsidP="009A670B">
            <w:pPr>
              <w:spacing w:after="0" w:line="240" w:lineRule="auto"/>
              <w:rPr>
                <w:rFonts w:ascii="Times New Roman" w:eastAsia="Times New Roman" w:hAnsi="Times New Roman"/>
                <w:color w:val="000000"/>
                <w:lang w:eastAsia="ru-RU"/>
              </w:rPr>
            </w:pPr>
            <w:r w:rsidRPr="002E37A7">
              <w:rPr>
                <w:rFonts w:ascii="Times New Roman" w:eastAsia="Times New Roman" w:hAnsi="Times New Roman"/>
                <w:color w:val="000000"/>
                <w:lang w:eastAsia="ru-RU"/>
              </w:rPr>
              <w:t>Всего, в том числе по годам:</w:t>
            </w:r>
          </w:p>
        </w:tc>
        <w:tc>
          <w:tcPr>
            <w:tcW w:w="1953" w:type="dxa"/>
            <w:tcBorders>
              <w:top w:val="single" w:sz="4" w:space="0" w:color="auto"/>
              <w:left w:val="single" w:sz="4" w:space="0" w:color="auto"/>
              <w:bottom w:val="single" w:sz="4" w:space="0" w:color="auto"/>
              <w:right w:val="single" w:sz="4" w:space="0" w:color="auto"/>
            </w:tcBorders>
            <w:shd w:val="clear" w:color="000000" w:fill="FFFFFF"/>
          </w:tcPr>
          <w:p w14:paraId="3E61DF59" w14:textId="29F15B4D" w:rsidR="009A670B" w:rsidRPr="00F403B1" w:rsidRDefault="001D5958" w:rsidP="00B24191">
            <w:pPr>
              <w:jc w:val="center"/>
              <w:rPr>
                <w:rFonts w:ascii="Times New Roman" w:hAnsi="Times New Roman"/>
                <w:sz w:val="24"/>
                <w:szCs w:val="24"/>
              </w:rPr>
            </w:pPr>
            <w:r>
              <w:rPr>
                <w:rFonts w:ascii="Times New Roman" w:hAnsi="Times New Roman"/>
                <w:sz w:val="24"/>
                <w:szCs w:val="24"/>
              </w:rPr>
              <w:t>4</w:t>
            </w:r>
            <w:r w:rsidR="00B24191">
              <w:rPr>
                <w:rFonts w:ascii="Times New Roman" w:hAnsi="Times New Roman"/>
                <w:sz w:val="24"/>
                <w:szCs w:val="24"/>
              </w:rPr>
              <w:t> 901 299,08</w:t>
            </w:r>
          </w:p>
        </w:tc>
        <w:tc>
          <w:tcPr>
            <w:tcW w:w="1563" w:type="dxa"/>
            <w:tcBorders>
              <w:top w:val="single" w:sz="4" w:space="0" w:color="auto"/>
              <w:left w:val="single" w:sz="4" w:space="0" w:color="auto"/>
              <w:bottom w:val="single" w:sz="4" w:space="0" w:color="auto"/>
              <w:right w:val="single" w:sz="4" w:space="0" w:color="auto"/>
            </w:tcBorders>
            <w:shd w:val="clear" w:color="000000" w:fill="FFFFFF"/>
          </w:tcPr>
          <w:p w14:paraId="4BC2271B" w14:textId="473951EE" w:rsidR="009A670B" w:rsidRPr="00EC4CE4" w:rsidRDefault="009A670B" w:rsidP="009A670B">
            <w:pPr>
              <w:jc w:val="center"/>
              <w:rPr>
                <w:rFonts w:ascii="Times New Roman" w:hAnsi="Times New Roman"/>
                <w:sz w:val="24"/>
                <w:szCs w:val="24"/>
              </w:rPr>
            </w:pPr>
            <w:r w:rsidRPr="00EC4CE4">
              <w:rPr>
                <w:rFonts w:ascii="Times New Roman" w:hAnsi="Times New Roman"/>
                <w:sz w:val="24"/>
                <w:szCs w:val="24"/>
              </w:rPr>
              <w:t>836 547,70</w:t>
            </w:r>
          </w:p>
        </w:tc>
        <w:tc>
          <w:tcPr>
            <w:tcW w:w="1698" w:type="dxa"/>
            <w:tcBorders>
              <w:top w:val="single" w:sz="4" w:space="0" w:color="auto"/>
              <w:left w:val="single" w:sz="4" w:space="0" w:color="auto"/>
              <w:bottom w:val="single" w:sz="4" w:space="0" w:color="auto"/>
              <w:right w:val="single" w:sz="4" w:space="0" w:color="auto"/>
            </w:tcBorders>
            <w:shd w:val="clear" w:color="000000" w:fill="FFFFFF"/>
            <w:vAlign w:val="center"/>
          </w:tcPr>
          <w:p w14:paraId="7263257A" w14:textId="6DDE3412" w:rsidR="009A670B" w:rsidRPr="00EC4CE4" w:rsidRDefault="00F403B1" w:rsidP="0070551D">
            <w:pPr>
              <w:jc w:val="center"/>
              <w:rPr>
                <w:rFonts w:ascii="Times New Roman" w:hAnsi="Times New Roman"/>
                <w:sz w:val="24"/>
                <w:szCs w:val="24"/>
              </w:rPr>
            </w:pPr>
            <w:r w:rsidRPr="00EC4CE4">
              <w:rPr>
                <w:rFonts w:ascii="Times New Roman" w:hAnsi="Times New Roman"/>
                <w:sz w:val="24"/>
                <w:szCs w:val="24"/>
              </w:rPr>
              <w:t>1 031 115,69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A19E06" w14:textId="20D7CB10" w:rsidR="009A670B" w:rsidRPr="00EC4CE4" w:rsidRDefault="00B01C61" w:rsidP="0075407D">
            <w:pPr>
              <w:jc w:val="center"/>
              <w:rPr>
                <w:rFonts w:ascii="Times New Roman" w:hAnsi="Times New Roman"/>
                <w:sz w:val="24"/>
                <w:szCs w:val="24"/>
              </w:rPr>
            </w:pPr>
            <w:r w:rsidRPr="00EC4CE4">
              <w:rPr>
                <w:rFonts w:ascii="Times New Roman" w:hAnsi="Times New Roman"/>
                <w:sz w:val="24"/>
                <w:szCs w:val="24"/>
              </w:rPr>
              <w:t>1 </w:t>
            </w:r>
            <w:r w:rsidR="00152B43">
              <w:rPr>
                <w:rFonts w:ascii="Times New Roman" w:hAnsi="Times New Roman"/>
                <w:sz w:val="24"/>
                <w:szCs w:val="24"/>
              </w:rPr>
              <w:t xml:space="preserve"> </w:t>
            </w:r>
            <w:r w:rsidR="0075407D">
              <w:rPr>
                <w:rFonts w:ascii="Times New Roman" w:hAnsi="Times New Roman"/>
                <w:sz w:val="24"/>
                <w:szCs w:val="24"/>
              </w:rPr>
              <w:t>121 103,29</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33382AD1" w14:textId="729D16B3" w:rsidR="009A670B" w:rsidRPr="00EC4CE4" w:rsidRDefault="006A6C3F" w:rsidP="00BE3714">
            <w:pPr>
              <w:jc w:val="center"/>
              <w:rPr>
                <w:rFonts w:ascii="Times New Roman" w:hAnsi="Times New Roman"/>
                <w:sz w:val="24"/>
                <w:szCs w:val="24"/>
              </w:rPr>
            </w:pPr>
            <w:r w:rsidRPr="00EC4CE4">
              <w:rPr>
                <w:rFonts w:ascii="Times New Roman" w:hAnsi="Times New Roman"/>
                <w:sz w:val="24"/>
                <w:szCs w:val="24"/>
              </w:rPr>
              <w:t>1</w:t>
            </w:r>
            <w:r w:rsidR="00456779" w:rsidRPr="00EC4CE4">
              <w:rPr>
                <w:rFonts w:ascii="Times New Roman" w:hAnsi="Times New Roman"/>
                <w:sz w:val="24"/>
                <w:szCs w:val="24"/>
              </w:rPr>
              <w:t> 02</w:t>
            </w:r>
            <w:r w:rsidR="00BE3714">
              <w:rPr>
                <w:rFonts w:ascii="Times New Roman" w:hAnsi="Times New Roman"/>
                <w:sz w:val="24"/>
                <w:szCs w:val="24"/>
              </w:rPr>
              <w:t>2 606</w:t>
            </w:r>
            <w:r w:rsidRPr="00EC4CE4">
              <w:rPr>
                <w:rFonts w:ascii="Times New Roman" w:hAnsi="Times New Roman"/>
                <w:sz w:val="24"/>
                <w:szCs w:val="24"/>
              </w:rPr>
              <w:t>,</w:t>
            </w:r>
            <w:r w:rsidR="00BE3714">
              <w:rPr>
                <w:rFonts w:ascii="Times New Roman" w:hAnsi="Times New Roman"/>
                <w:sz w:val="24"/>
                <w:szCs w:val="24"/>
              </w:rPr>
              <w:t>27</w:t>
            </w:r>
          </w:p>
        </w:tc>
        <w:tc>
          <w:tcPr>
            <w:tcW w:w="2047" w:type="dxa"/>
            <w:tcBorders>
              <w:top w:val="single" w:sz="4" w:space="0" w:color="auto"/>
              <w:left w:val="single" w:sz="4" w:space="0" w:color="auto"/>
              <w:bottom w:val="single" w:sz="4" w:space="0" w:color="auto"/>
              <w:right w:val="single" w:sz="4" w:space="0" w:color="auto"/>
            </w:tcBorders>
            <w:shd w:val="clear" w:color="000000" w:fill="FFFFFF"/>
            <w:vAlign w:val="center"/>
          </w:tcPr>
          <w:p w14:paraId="0CCF5737" w14:textId="3A412470" w:rsidR="009A670B" w:rsidRPr="00EC4CE4" w:rsidRDefault="00B90194" w:rsidP="00456779">
            <w:pPr>
              <w:jc w:val="center"/>
              <w:rPr>
                <w:rFonts w:ascii="Times New Roman" w:hAnsi="Times New Roman"/>
                <w:sz w:val="24"/>
                <w:szCs w:val="24"/>
              </w:rPr>
            </w:pPr>
            <w:r w:rsidRPr="00EC4CE4">
              <w:rPr>
                <w:rFonts w:ascii="Times New Roman" w:hAnsi="Times New Roman"/>
                <w:sz w:val="24"/>
                <w:szCs w:val="24"/>
              </w:rPr>
              <w:t>8</w:t>
            </w:r>
            <w:r w:rsidR="00456779" w:rsidRPr="00EC4CE4">
              <w:rPr>
                <w:rFonts w:ascii="Times New Roman" w:hAnsi="Times New Roman"/>
                <w:sz w:val="24"/>
                <w:szCs w:val="24"/>
              </w:rPr>
              <w:t>89</w:t>
            </w:r>
            <w:r w:rsidRPr="00EC4CE4">
              <w:rPr>
                <w:rFonts w:ascii="Times New Roman" w:hAnsi="Times New Roman"/>
                <w:sz w:val="24"/>
                <w:szCs w:val="24"/>
              </w:rPr>
              <w:t xml:space="preserve"> </w:t>
            </w:r>
            <w:r w:rsidR="00456779" w:rsidRPr="00EC4CE4">
              <w:rPr>
                <w:rFonts w:ascii="Times New Roman" w:hAnsi="Times New Roman"/>
                <w:sz w:val="24"/>
                <w:szCs w:val="24"/>
              </w:rPr>
              <w:t>926,13</w:t>
            </w:r>
          </w:p>
        </w:tc>
      </w:tr>
    </w:tbl>
    <w:p w14:paraId="3A398DA5" w14:textId="77777777" w:rsidR="00EB057F" w:rsidRPr="00D605FA" w:rsidRDefault="00EB057F" w:rsidP="00EB057F">
      <w:pPr>
        <w:pStyle w:val="a7"/>
        <w:numPr>
          <w:ilvl w:val="0"/>
          <w:numId w:val="7"/>
        </w:numPr>
        <w:jc w:val="center"/>
        <w:rPr>
          <w:bCs/>
          <w:sz w:val="28"/>
          <w:szCs w:val="20"/>
        </w:rPr>
      </w:pPr>
      <w:r w:rsidRPr="00D605FA">
        <w:rPr>
          <w:bCs/>
          <w:sz w:val="28"/>
          <w:szCs w:val="20"/>
        </w:rPr>
        <w:lastRenderedPageBreak/>
        <w:t>Общая характеристика в сфере реализации муниципальной программы Раменского городского округа Московской области «Управление имуществом и муниципальными финансами»</w:t>
      </w:r>
    </w:p>
    <w:p w14:paraId="4CFBD8C5" w14:textId="77777777" w:rsidR="00EB057F" w:rsidRPr="00D605FA" w:rsidRDefault="00EB057F" w:rsidP="00EB057F">
      <w:pPr>
        <w:pStyle w:val="a7"/>
        <w:rPr>
          <w:bCs/>
          <w:sz w:val="28"/>
          <w:szCs w:val="20"/>
        </w:rPr>
      </w:pPr>
    </w:p>
    <w:p w14:paraId="74B7D1A2"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Современная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14:paraId="4AF22C69" w14:textId="77777777" w:rsidR="00EB057F" w:rsidRPr="00D605FA" w:rsidRDefault="00EB057F" w:rsidP="00EB057F">
      <w:pPr>
        <w:pStyle w:val="ConsPlusNormal"/>
        <w:numPr>
          <w:ilvl w:val="0"/>
          <w:numId w:val="7"/>
        </w:numPr>
        <w:jc w:val="center"/>
        <w:rPr>
          <w:rFonts w:ascii="Times New Roman" w:hAnsi="Times New Roman" w:cs="Times New Roman"/>
          <w:bCs/>
          <w:sz w:val="28"/>
        </w:rPr>
      </w:pPr>
      <w:r w:rsidRPr="00D605FA">
        <w:rPr>
          <w:rFonts w:ascii="Times New Roman" w:hAnsi="Times New Roman" w:cs="Times New Roman"/>
          <w:bCs/>
          <w:sz w:val="28"/>
        </w:rPr>
        <w:t>Цели и задачи</w:t>
      </w:r>
    </w:p>
    <w:p w14:paraId="479E9C06" w14:textId="77777777" w:rsidR="00EB057F" w:rsidRPr="00D605FA" w:rsidRDefault="00EB057F" w:rsidP="00EB057F">
      <w:pPr>
        <w:pStyle w:val="ConsPlusNormal"/>
        <w:ind w:left="720" w:firstLine="0"/>
        <w:rPr>
          <w:rFonts w:ascii="Times New Roman" w:hAnsi="Times New Roman" w:cs="Times New Roman"/>
          <w:bCs/>
          <w:sz w:val="28"/>
        </w:rPr>
      </w:pPr>
    </w:p>
    <w:p w14:paraId="2AD470E4" w14:textId="77777777" w:rsidR="00EB057F" w:rsidRPr="00D605FA" w:rsidRDefault="00EB057F" w:rsidP="00EB057F">
      <w:pPr>
        <w:pStyle w:val="ConsPlusNormal"/>
        <w:ind w:left="720" w:firstLine="0"/>
        <w:rPr>
          <w:rFonts w:ascii="Times New Roman" w:hAnsi="Times New Roman" w:cs="Times New Roman"/>
          <w:bCs/>
          <w:sz w:val="28"/>
        </w:rPr>
      </w:pPr>
      <w:r w:rsidRPr="00D605FA">
        <w:rPr>
          <w:rFonts w:ascii="Times New Roman" w:hAnsi="Times New Roman" w:cs="Times New Roman"/>
          <w:bCs/>
          <w:sz w:val="28"/>
        </w:rPr>
        <w:t>Основными целями Программы являются:</w:t>
      </w:r>
    </w:p>
    <w:p w14:paraId="32FBA515" w14:textId="77777777" w:rsidR="00EB057F" w:rsidRPr="00D605FA" w:rsidRDefault="00EB057F" w:rsidP="00EB057F">
      <w:pPr>
        <w:pStyle w:val="ConsPlusNormal"/>
        <w:ind w:left="720" w:firstLine="0"/>
        <w:rPr>
          <w:rFonts w:ascii="Times New Roman" w:hAnsi="Times New Roman" w:cs="Times New Roman"/>
          <w:bCs/>
          <w:sz w:val="28"/>
        </w:rPr>
      </w:pPr>
    </w:p>
    <w:p w14:paraId="3E0784F2"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1.</w:t>
      </w:r>
      <w:r w:rsidRPr="00D605FA">
        <w:rPr>
          <w:rFonts w:ascii="Times New Roman" w:hAnsi="Times New Roman" w:cs="Times New Roman"/>
          <w:bCs/>
          <w:sz w:val="28"/>
        </w:rPr>
        <w:tab/>
        <w:t>Повышение эффективности управления и распоряжения имуществом, находящемся в распоряжении органов местного самоуправления на территории Московской области.</w:t>
      </w:r>
    </w:p>
    <w:p w14:paraId="4184059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2.</w:t>
      </w:r>
      <w:r w:rsidRPr="00D605FA">
        <w:rPr>
          <w:rFonts w:ascii="Times New Roman" w:hAnsi="Times New Roman" w:cs="Times New Roman"/>
          <w:bCs/>
          <w:sz w:val="28"/>
        </w:rPr>
        <w:tab/>
        <w:t>Развитие земельного комплекса Раменского городского округа, повышение эффективности управления и распоряжения земельными участками на территории Раменского городского округа.</w:t>
      </w:r>
    </w:p>
    <w:p w14:paraId="00D83FB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3.</w:t>
      </w:r>
      <w:r w:rsidRPr="00D605FA">
        <w:rPr>
          <w:rFonts w:ascii="Times New Roman" w:hAnsi="Times New Roman" w:cs="Times New Roman"/>
          <w:bCs/>
          <w:sz w:val="28"/>
        </w:rPr>
        <w:tab/>
        <w:t>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0311F820"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4.</w:t>
      </w:r>
      <w:r w:rsidRPr="00D605FA">
        <w:rPr>
          <w:rFonts w:ascii="Times New Roman" w:hAnsi="Times New Roman" w:cs="Times New Roman"/>
          <w:bCs/>
          <w:sz w:val="28"/>
        </w:rPr>
        <w:tab/>
        <w:t>Повышение качества управления муниципальными финансами Раменского городского округа Московской области.</w:t>
      </w:r>
    </w:p>
    <w:p w14:paraId="63689B85"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5.</w:t>
      </w:r>
      <w:r w:rsidRPr="00D605FA">
        <w:rPr>
          <w:rFonts w:ascii="Times New Roman" w:hAnsi="Times New Roman" w:cs="Times New Roman"/>
          <w:bCs/>
          <w:sz w:val="28"/>
        </w:rPr>
        <w:tab/>
        <w:t>Обеспечение бесперебойного функционирования отраслевых и структурных подразделений администрации Раменского городского округа.</w:t>
      </w:r>
    </w:p>
    <w:p w14:paraId="3F2335FD"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6.</w:t>
      </w:r>
      <w:r w:rsidRPr="00D605FA">
        <w:rPr>
          <w:rFonts w:ascii="Times New Roman" w:hAnsi="Times New Roman" w:cs="Times New Roman"/>
          <w:bCs/>
          <w:sz w:val="28"/>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1E1070EE" w14:textId="77777777" w:rsidR="00C213B7" w:rsidRPr="00D605FA" w:rsidRDefault="00C213B7"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7.</w:t>
      </w:r>
      <w:r w:rsidRPr="00D605FA">
        <w:rPr>
          <w:rFonts w:ascii="Times New Roman" w:hAnsi="Times New Roman" w:cs="Times New Roman"/>
          <w:bCs/>
          <w:sz w:val="28"/>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3636C4DF" w14:textId="77C91354" w:rsidR="00EB057F" w:rsidRPr="00D605FA" w:rsidRDefault="00EB057F" w:rsidP="00C213B7">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t>Основной задачей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общих целей и задач в Российской Федерации на перспективу до 2024 года определены основные направления совершенствования системы государственного управления, которые в свою очередь задают приоритеты государственной политики Московской области в сфере государственного управления.</w:t>
      </w:r>
    </w:p>
    <w:p w14:paraId="6E2B7D1F" w14:textId="77777777" w:rsidR="00EB057F" w:rsidRPr="00D605FA" w:rsidRDefault="00EB057F" w:rsidP="00EB057F">
      <w:pPr>
        <w:pStyle w:val="ConsPlusNormal"/>
        <w:ind w:firstLine="709"/>
        <w:jc w:val="both"/>
        <w:rPr>
          <w:rFonts w:ascii="Times New Roman" w:hAnsi="Times New Roman" w:cs="Times New Roman"/>
          <w:bCs/>
          <w:sz w:val="28"/>
        </w:rPr>
      </w:pPr>
      <w:r w:rsidRPr="00D605FA">
        <w:rPr>
          <w:rFonts w:ascii="Times New Roman" w:hAnsi="Times New Roman" w:cs="Times New Roman"/>
          <w:bCs/>
          <w:sz w:val="28"/>
        </w:rPr>
        <w:lastRenderedPageBreak/>
        <w:t>По приоритетным направлениям совершенствования системы государственного управления в Московской области в рамках реализации целевых программ в предшествующие годы и в период с 2020 по 2024 год сформированы определенные основы для повышения эффективности государственного управления.</w:t>
      </w:r>
    </w:p>
    <w:p w14:paraId="156BED80" w14:textId="77777777" w:rsidR="00EB057F" w:rsidRPr="00D605FA" w:rsidRDefault="00EB057F" w:rsidP="00EB057F">
      <w:pPr>
        <w:pStyle w:val="ConsPlusNormal"/>
        <w:ind w:firstLine="709"/>
        <w:jc w:val="both"/>
        <w:rPr>
          <w:rFonts w:ascii="Times New Roman" w:hAnsi="Times New Roman" w:cs="Times New Roman"/>
          <w:bCs/>
          <w:sz w:val="28"/>
        </w:rPr>
      </w:pPr>
    </w:p>
    <w:p w14:paraId="6882F5E1" w14:textId="65AB5F6E" w:rsidR="00EB057F" w:rsidRPr="00D605FA" w:rsidRDefault="00EB057F" w:rsidP="00EB057F">
      <w:pPr>
        <w:pStyle w:val="ConsPlusNormal"/>
        <w:ind w:firstLine="709"/>
        <w:jc w:val="center"/>
        <w:rPr>
          <w:rFonts w:ascii="Times New Roman" w:hAnsi="Times New Roman" w:cs="Times New Roman"/>
          <w:bCs/>
          <w:sz w:val="28"/>
        </w:rPr>
      </w:pPr>
      <w:r w:rsidRPr="00D605FA">
        <w:rPr>
          <w:rFonts w:ascii="Times New Roman" w:hAnsi="Times New Roman" w:cs="Times New Roman"/>
          <w:bCs/>
          <w:sz w:val="28"/>
        </w:rPr>
        <w:t xml:space="preserve">3.Перечень подпрограмм </w:t>
      </w:r>
      <w:r w:rsidR="00963F15" w:rsidRPr="00D605FA">
        <w:rPr>
          <w:rFonts w:ascii="Times New Roman" w:hAnsi="Times New Roman" w:cs="Times New Roman"/>
          <w:bCs/>
          <w:sz w:val="28"/>
        </w:rPr>
        <w:t>муниципальной п</w:t>
      </w:r>
      <w:r w:rsidRPr="00D605FA">
        <w:rPr>
          <w:rFonts w:ascii="Times New Roman" w:hAnsi="Times New Roman" w:cs="Times New Roman"/>
          <w:bCs/>
          <w:sz w:val="28"/>
        </w:rPr>
        <w:t>рограммы с кратким описанием</w:t>
      </w:r>
    </w:p>
    <w:p w14:paraId="031FA34A" w14:textId="77777777" w:rsidR="00EB057F" w:rsidRPr="00D605FA" w:rsidRDefault="00EB057F" w:rsidP="00EB057F">
      <w:pPr>
        <w:pStyle w:val="ConsPlusNormal"/>
        <w:ind w:firstLine="709"/>
        <w:jc w:val="center"/>
        <w:rPr>
          <w:rFonts w:ascii="Times New Roman" w:hAnsi="Times New Roman" w:cs="Times New Roman"/>
          <w:bCs/>
          <w:sz w:val="28"/>
        </w:rPr>
      </w:pPr>
    </w:p>
    <w:p w14:paraId="6FC80C98" w14:textId="77777777" w:rsidR="00EB057F" w:rsidRPr="00D605FA" w:rsidRDefault="00EB057F" w:rsidP="00EB057F">
      <w:pPr>
        <w:pStyle w:val="ConsPlusNormal"/>
        <w:ind w:left="360" w:firstLine="708"/>
        <w:rPr>
          <w:rFonts w:ascii="Times New Roman" w:hAnsi="Times New Roman" w:cs="Times New Roman"/>
          <w:bCs/>
          <w:sz w:val="28"/>
        </w:rPr>
      </w:pPr>
      <w:r w:rsidRPr="00D605FA">
        <w:rPr>
          <w:rFonts w:ascii="Times New Roman" w:hAnsi="Times New Roman" w:cs="Times New Roman"/>
          <w:bCs/>
          <w:sz w:val="28"/>
        </w:rPr>
        <w:t xml:space="preserve">В программу включены 4 подпрограммы: </w:t>
      </w:r>
    </w:p>
    <w:p w14:paraId="689824B2" w14:textId="608940F1"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 «Развитие имущественного комплекса»;</w:t>
      </w:r>
    </w:p>
    <w:p w14:paraId="2FC4ACC9" w14:textId="0C8D42C8"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III «Совершенствование муниципальной службы Московской области»;</w:t>
      </w:r>
    </w:p>
    <w:p w14:paraId="272578FB" w14:textId="2DE4C87D"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IV «Управл</w:t>
      </w:r>
      <w:r w:rsidR="00487BF6" w:rsidRPr="00D605FA">
        <w:rPr>
          <w:rFonts w:ascii="Times New Roman" w:hAnsi="Times New Roman" w:cs="Times New Roman"/>
          <w:bCs/>
          <w:sz w:val="28"/>
        </w:rPr>
        <w:t>ение муниципальными финансами»</w:t>
      </w:r>
      <w:r w:rsidRPr="00D605FA">
        <w:rPr>
          <w:rFonts w:ascii="Times New Roman" w:hAnsi="Times New Roman" w:cs="Times New Roman"/>
          <w:bCs/>
          <w:sz w:val="28"/>
        </w:rPr>
        <w:t>;</w:t>
      </w:r>
    </w:p>
    <w:p w14:paraId="639F067B" w14:textId="4E836B96" w:rsidR="00EB057F" w:rsidRPr="00D605FA" w:rsidRDefault="00EB057F" w:rsidP="00EB057F">
      <w:pPr>
        <w:pStyle w:val="ConsPlusNormal"/>
        <w:numPr>
          <w:ilvl w:val="0"/>
          <w:numId w:val="6"/>
        </w:numPr>
        <w:autoSpaceDE/>
        <w:autoSpaceDN/>
        <w:adjustRightInd/>
        <w:rPr>
          <w:rFonts w:ascii="Times New Roman" w:hAnsi="Times New Roman" w:cs="Times New Roman"/>
          <w:bCs/>
          <w:sz w:val="28"/>
        </w:rPr>
      </w:pPr>
      <w:r w:rsidRPr="00D605FA">
        <w:rPr>
          <w:rFonts w:ascii="Times New Roman" w:hAnsi="Times New Roman" w:cs="Times New Roman"/>
          <w:bCs/>
          <w:sz w:val="28"/>
        </w:rPr>
        <w:t>V  «Обеспечивающая подпрограмма».</w:t>
      </w:r>
    </w:p>
    <w:p w14:paraId="66C87998" w14:textId="77777777" w:rsidR="00EB057F" w:rsidRPr="00D605FA" w:rsidRDefault="00EB057F" w:rsidP="00EB057F">
      <w:pPr>
        <w:pStyle w:val="ConsPlusNormal"/>
        <w:autoSpaceDE/>
        <w:autoSpaceDN/>
        <w:adjustRightInd/>
        <w:ind w:left="1428" w:firstLine="0"/>
        <w:rPr>
          <w:rFonts w:ascii="Times New Roman" w:hAnsi="Times New Roman" w:cs="Times New Roman"/>
          <w:bCs/>
          <w:sz w:val="28"/>
        </w:rPr>
      </w:pPr>
    </w:p>
    <w:p w14:paraId="1F7220E8" w14:textId="77777777" w:rsidR="001C5608" w:rsidRPr="00D605FA" w:rsidRDefault="001C5608" w:rsidP="001C5608">
      <w:pPr>
        <w:pStyle w:val="ConsPlusNormal"/>
        <w:ind w:firstLine="0"/>
        <w:jc w:val="center"/>
        <w:rPr>
          <w:rFonts w:ascii="Times New Roman" w:hAnsi="Times New Roman" w:cs="Times New Roman"/>
          <w:bCs/>
          <w:sz w:val="28"/>
        </w:rPr>
      </w:pPr>
      <w:r w:rsidRPr="00D605FA">
        <w:rPr>
          <w:rFonts w:ascii="Times New Roman" w:hAnsi="Times New Roman" w:cs="Times New Roman"/>
          <w:bCs/>
          <w:sz w:val="28"/>
        </w:rPr>
        <w:t>Подпрограмма I «Развитие имущественного комплекса»</w:t>
      </w:r>
    </w:p>
    <w:p w14:paraId="78653247"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Одним из важных направлений в реализации подпрограммы является деятельность в сфере имущественных отношений.</w:t>
      </w:r>
    </w:p>
    <w:p w14:paraId="5D46D15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Муниципальное имущество создает материальную основу для реализации полномочий Раменского городского округа. Сфера управления муниципальным имуществом охватывает широкий круг вопросов: приобретение новых объектов, безвозмездные прием и передача их на другие уровни собственности, приватизация, передача во владение и пользование, реорганизация и ликвидация муниципальных предприятий и т.д.</w:t>
      </w:r>
    </w:p>
    <w:p w14:paraId="00DADB7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Одной из основных задач является эффективное использование имущества Раменского городского округа. Основная цель эффективного управления - максимальное пополнение бюджета Раменского городского округа.</w:t>
      </w:r>
    </w:p>
    <w:p w14:paraId="67232A2B" w14:textId="129E4901"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 поэтому важным является выполнение так</w:t>
      </w:r>
      <w:r w:rsidR="009430CF" w:rsidRPr="00D605FA">
        <w:rPr>
          <w:rFonts w:ascii="Times New Roman" w:eastAsia="Times New Roman" w:hAnsi="Times New Roman"/>
          <w:bCs/>
          <w:sz w:val="28"/>
          <w:szCs w:val="20"/>
          <w:lang w:eastAsia="ru-RU"/>
        </w:rPr>
        <w:t>ого</w:t>
      </w:r>
      <w:r w:rsidRPr="00D605FA">
        <w:rPr>
          <w:rFonts w:ascii="Times New Roman" w:eastAsia="Times New Roman" w:hAnsi="Times New Roman"/>
          <w:bCs/>
          <w:sz w:val="28"/>
          <w:szCs w:val="20"/>
          <w:lang w:eastAsia="ru-RU"/>
        </w:rPr>
        <w:t xml:space="preserve"> показател</w:t>
      </w:r>
      <w:r w:rsidR="009430CF" w:rsidRPr="00D605FA">
        <w:rPr>
          <w:rFonts w:ascii="Times New Roman" w:eastAsia="Times New Roman" w:hAnsi="Times New Roman"/>
          <w:bCs/>
          <w:sz w:val="28"/>
          <w:szCs w:val="20"/>
          <w:lang w:eastAsia="ru-RU"/>
        </w:rPr>
        <w:t>я</w:t>
      </w:r>
      <w:r w:rsidRPr="00D605FA">
        <w:rPr>
          <w:rFonts w:ascii="Times New Roman" w:eastAsia="Times New Roman" w:hAnsi="Times New Roman"/>
          <w:bCs/>
          <w:sz w:val="28"/>
          <w:szCs w:val="20"/>
          <w:lang w:eastAsia="ru-RU"/>
        </w:rPr>
        <w:t xml:space="preserve"> как «эффективность работы по взысканию задолженности по арендной плате за муниципальное имущество</w:t>
      </w:r>
      <w:r w:rsidR="00A531C3" w:rsidRPr="00D605FA">
        <w:rPr>
          <w:rFonts w:ascii="Times New Roman" w:eastAsia="Times New Roman" w:hAnsi="Times New Roman"/>
          <w:bCs/>
          <w:sz w:val="28"/>
          <w:szCs w:val="20"/>
          <w:lang w:eastAsia="ru-RU"/>
        </w:rPr>
        <w:t xml:space="preserve"> и землю</w:t>
      </w:r>
      <w:r w:rsidRPr="00D605FA">
        <w:rPr>
          <w:rFonts w:ascii="Times New Roman" w:eastAsia="Times New Roman" w:hAnsi="Times New Roman"/>
          <w:bCs/>
          <w:sz w:val="28"/>
          <w:szCs w:val="20"/>
          <w:lang w:eastAsia="ru-RU"/>
        </w:rPr>
        <w:t>».</w:t>
      </w:r>
    </w:p>
    <w:p w14:paraId="4B1592B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С целью вовлечения имущества в налоговый оборот проводится работа по выявлению бесхозяйных объектов, их инвентаризация и оформление на них права муниципальной собственности.</w:t>
      </w:r>
    </w:p>
    <w:p w14:paraId="15A9FBF4" w14:textId="51C3B7C5"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 менее важным является показатель </w:t>
      </w:r>
      <w:r w:rsidR="00A7426F" w:rsidRPr="00D605FA">
        <w:rPr>
          <w:rFonts w:ascii="Times New Roman" w:eastAsia="Times New Roman" w:hAnsi="Times New Roman"/>
          <w:bCs/>
          <w:sz w:val="28"/>
          <w:szCs w:val="20"/>
          <w:lang w:eastAsia="ru-RU"/>
        </w:rPr>
        <w:t>«Доля объектов недвижимого имущества, поставленных на ГКУ по результатам МЗК»</w:t>
      </w:r>
      <w:r w:rsidRPr="00D605FA">
        <w:rPr>
          <w:rFonts w:ascii="Times New Roman" w:eastAsia="Times New Roman" w:hAnsi="Times New Roman"/>
          <w:bCs/>
          <w:sz w:val="28"/>
          <w:szCs w:val="20"/>
          <w:lang w:eastAsia="ru-RU"/>
        </w:rPr>
        <w:t>, который отражает работу органа местного самоуправления, проводимую в рамках проекта Московской области по вовлечению в налоговый оборот объектов недвижимого имущества.</w:t>
      </w:r>
    </w:p>
    <w:p w14:paraId="7F1B4589" w14:textId="77777777" w:rsidR="000112DD"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Несмотря на реализованные мероприятия,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w:t>
      </w:r>
    </w:p>
    <w:p w14:paraId="71EE30C4" w14:textId="0E0A7585" w:rsidR="000112DD" w:rsidRPr="00D605FA" w:rsidRDefault="000112DD" w:rsidP="00881945">
      <w:pPr>
        <w:widowControl w:val="0"/>
        <w:spacing w:after="0" w:line="240" w:lineRule="auto"/>
        <w:jc w:val="both"/>
        <w:outlineLvl w:val="1"/>
        <w:rPr>
          <w:rFonts w:ascii="Times New Roman" w:eastAsia="Times New Roman" w:hAnsi="Times New Roman"/>
          <w:bCs/>
          <w:sz w:val="28"/>
          <w:szCs w:val="20"/>
          <w:lang w:eastAsia="ru-RU"/>
        </w:rPr>
      </w:pPr>
    </w:p>
    <w:p w14:paraId="35337D15" w14:textId="06A7E44E" w:rsidR="001C5608" w:rsidRPr="00D605FA" w:rsidRDefault="001C5608" w:rsidP="000112DD">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 На решение этой проблемы направлена задача по увеличению имущества, находящегося в собственности Раменского городского округа для обеспечения деятельности органов местного самоуправления, муниципальных предприятий и бюджетных учреждений Раменского городского округа.</w:t>
      </w:r>
    </w:p>
    <w:p w14:paraId="1352665F" w14:textId="6764B6F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Задача по обеспечению содержания и сохранности имущества, находящегося в собственности Раменского городского округа</w:t>
      </w:r>
      <w:r w:rsidR="0029328D" w:rsidRPr="00D605FA">
        <w:rPr>
          <w:rFonts w:ascii="Times New Roman" w:eastAsia="Times New Roman" w:hAnsi="Times New Roman"/>
          <w:bCs/>
          <w:sz w:val="28"/>
          <w:szCs w:val="20"/>
          <w:lang w:eastAsia="ru-RU"/>
        </w:rPr>
        <w:t>,</w:t>
      </w:r>
      <w:r w:rsidRPr="00D605FA">
        <w:rPr>
          <w:rFonts w:ascii="Times New Roman" w:eastAsia="Times New Roman" w:hAnsi="Times New Roman"/>
          <w:bCs/>
          <w:sz w:val="28"/>
          <w:szCs w:val="20"/>
          <w:lang w:eastAsia="ru-RU"/>
        </w:rPr>
        <w:t xml:space="preserve"> включает в себя обязательства собственника по оплате за содержание свободных помещений и коммунальных услуг (оплата услуг отопления, горячего и холодного водоснабжения, канализации, водоотведения, предоставление электроэнергии, а также аналогичных расходов), а также расходов на содержание и коммунальные услуги общего имущества многоквартирных жилых домов, в которых расположены объекты недвижимости  казны Раменского городского округа. Своевременное 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 установленные законодательством. Решение данной задачи позволит минимизировать риск повреждения муниципального имущества путем его поддержания в рабочем состоянии, а также проведение ремонта объектов недвижимости в целях недопущения их разрушения.</w:t>
      </w:r>
    </w:p>
    <w:p w14:paraId="5B2E18E3" w14:textId="6ADD0BC4"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 Задача по обеспечению государственной   регистрации   права   </w:t>
      </w:r>
      <w:r w:rsidR="002C4BBA" w:rsidRPr="00D605FA">
        <w:rPr>
          <w:rFonts w:ascii="Times New Roman" w:eastAsia="Times New Roman" w:hAnsi="Times New Roman"/>
          <w:bCs/>
          <w:sz w:val="28"/>
          <w:szCs w:val="20"/>
          <w:lang w:eastAsia="ru-RU"/>
        </w:rPr>
        <w:t>собственности Раменского городского</w:t>
      </w:r>
      <w:r w:rsidRPr="00D605FA">
        <w:rPr>
          <w:rFonts w:ascii="Times New Roman" w:eastAsia="Times New Roman" w:hAnsi="Times New Roman"/>
          <w:bCs/>
          <w:sz w:val="28"/>
          <w:szCs w:val="20"/>
          <w:lang w:eastAsia="ru-RU"/>
        </w:rPr>
        <w:t xml:space="preserve">   округа </w:t>
      </w:r>
      <w:r w:rsidR="002C4BBA" w:rsidRPr="00D605FA">
        <w:rPr>
          <w:rFonts w:ascii="Times New Roman" w:eastAsia="Times New Roman" w:hAnsi="Times New Roman"/>
          <w:bCs/>
          <w:sz w:val="28"/>
          <w:szCs w:val="20"/>
          <w:lang w:eastAsia="ru-RU"/>
        </w:rPr>
        <w:t xml:space="preserve">  </w:t>
      </w:r>
      <w:r w:rsidRPr="00D605FA">
        <w:rPr>
          <w:rFonts w:ascii="Times New Roman" w:eastAsia="Times New Roman" w:hAnsi="Times New Roman"/>
          <w:bCs/>
          <w:sz w:val="28"/>
          <w:szCs w:val="20"/>
          <w:lang w:eastAsia="ru-RU"/>
        </w:rPr>
        <w:t xml:space="preserve"> на все  недвижимое имущество, </w:t>
      </w:r>
    </w:p>
    <w:p w14:paraId="127D9628" w14:textId="77777777" w:rsidR="001C5608" w:rsidRPr="00D605FA" w:rsidRDefault="001C5608" w:rsidP="001C5608">
      <w:pPr>
        <w:widowControl w:val="0"/>
        <w:spacing w:after="0" w:line="240" w:lineRule="auto"/>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находящееся в муниципальной собственности, обусловлена необходимостью регистрации прав на имущество, полученное ранее в порядке разграничения прав на собственность, так и вновь приобретенное по различным основаниям.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w:t>
      </w:r>
    </w:p>
    <w:p w14:paraId="76F6404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Необходимость решения указанных проблем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600C525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земельно-имущественным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налога и арендной платы), стимулировать развитие инвестиционных процессов и развитие экономики  района  в целом.</w:t>
      </w:r>
    </w:p>
    <w:p w14:paraId="53BF7ACB"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При разработке подпрограммы I «Развитие имущественного комплекса» за основу взят перечень приоритетных (обязательных) показателей муниципальных программ, разработанный Министерством экономики и финансов Московской области. Плановые значения показателей согласованы с Министерством имущественных отношений Московской области.</w:t>
      </w:r>
    </w:p>
    <w:p w14:paraId="73D69782" w14:textId="135C82D8" w:rsidR="001C5608" w:rsidRPr="00D605FA" w:rsidRDefault="001C5608" w:rsidP="001C5608">
      <w:pPr>
        <w:widowControl w:val="0"/>
        <w:autoSpaceDE w:val="0"/>
        <w:autoSpaceDN w:val="0"/>
        <w:adjustRightInd w:val="0"/>
        <w:spacing w:after="0" w:line="240" w:lineRule="auto"/>
        <w:ind w:firstLine="709"/>
        <w:jc w:val="both"/>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lastRenderedPageBreak/>
        <w:t xml:space="preserve">Достижение поставленных целей и задач подпрограммы в течение 2020-2024 г.г. путем реализации мероприятий по развитию имущественного комплекса Раменского городского округа, полный перечень мероприятий приведен в  Приложении №1 к подпрограмме </w:t>
      </w:r>
      <w:r w:rsidR="006D601C" w:rsidRPr="00D605FA">
        <w:rPr>
          <w:rFonts w:ascii="Times New Roman" w:eastAsia="Times New Roman" w:hAnsi="Times New Roman"/>
          <w:bCs/>
          <w:sz w:val="28"/>
          <w:szCs w:val="20"/>
          <w:lang w:eastAsia="ru-RU"/>
        </w:rPr>
        <w:t>I</w:t>
      </w:r>
      <w:r w:rsidRPr="00D605FA">
        <w:rPr>
          <w:rFonts w:ascii="Times New Roman" w:eastAsia="Times New Roman" w:hAnsi="Times New Roman"/>
          <w:bCs/>
          <w:sz w:val="28"/>
          <w:szCs w:val="20"/>
          <w:lang w:eastAsia="ru-RU"/>
        </w:rPr>
        <w:t xml:space="preserve"> «Развитие имущественного комплекса».</w:t>
      </w:r>
    </w:p>
    <w:p w14:paraId="0A7F474C"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Другим важным направлением в реализации подпрограммы I «Развитие имущественного комплекса» является деятельность в сфере земельных отношений, которая нацелена на реализацию основных задач, поставленных перед Управлением земельных отношений, таких как:</w:t>
      </w:r>
    </w:p>
    <w:p w14:paraId="4FDEE5D5"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разграничение государственной собственности на землю;</w:t>
      </w:r>
    </w:p>
    <w:p w14:paraId="3523F133"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обеспечение поступлений от реализации земельных участков и законности  принимаемых решений в области земельных отношений;</w:t>
      </w:r>
    </w:p>
    <w:p w14:paraId="3EE8FCAE" w14:textId="77777777"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вовлечение в хозяйственный и налоговый оборот земельных участков, находящихся на территории Раменского городского округа;</w:t>
      </w:r>
    </w:p>
    <w:p w14:paraId="0B32802C" w14:textId="41A890F6" w:rsidR="001C5608" w:rsidRPr="00D605FA" w:rsidRDefault="001C5608" w:rsidP="001C5608">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 обеспечение деятельности органов местного самоуправления, осуществляющих исполнительно-распорядительную деятельность в сфере управления и распоряжения земельными участками на </w:t>
      </w:r>
      <w:r w:rsidR="006A66A0" w:rsidRPr="00D605FA">
        <w:rPr>
          <w:rFonts w:ascii="Times New Roman" w:eastAsia="Times New Roman" w:hAnsi="Times New Roman"/>
          <w:bCs/>
          <w:sz w:val="28"/>
          <w:szCs w:val="20"/>
          <w:lang w:eastAsia="ru-RU"/>
        </w:rPr>
        <w:t>территории Раменского</w:t>
      </w:r>
      <w:r w:rsidRPr="00D605FA">
        <w:rPr>
          <w:rFonts w:ascii="Times New Roman" w:eastAsia="Times New Roman" w:hAnsi="Times New Roman"/>
          <w:bCs/>
          <w:sz w:val="28"/>
          <w:szCs w:val="20"/>
          <w:lang w:eastAsia="ru-RU"/>
        </w:rPr>
        <w:t xml:space="preserve"> </w:t>
      </w:r>
    </w:p>
    <w:p w14:paraId="2B6BCD1C" w14:textId="77777777" w:rsidR="001C5608" w:rsidRPr="00D605FA" w:rsidRDefault="001C5608" w:rsidP="001C5608">
      <w:pPr>
        <w:widowControl w:val="0"/>
        <w:spacing w:after="0" w:line="240" w:lineRule="auto"/>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городского округа.</w:t>
      </w:r>
    </w:p>
    <w:p w14:paraId="3C1DB6FD" w14:textId="34C43AFC" w:rsidR="00D605FA" w:rsidRPr="00BF4670" w:rsidRDefault="008802E9"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D605FA">
        <w:rPr>
          <w:rFonts w:ascii="Times New Roman" w:eastAsia="Times New Roman" w:hAnsi="Times New Roman"/>
          <w:bCs/>
          <w:sz w:val="28"/>
          <w:szCs w:val="20"/>
          <w:lang w:eastAsia="ru-RU"/>
        </w:rPr>
        <w:t xml:space="preserve">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w:t>
      </w:r>
      <w:r w:rsidR="006A66A0" w:rsidRPr="00D605FA">
        <w:rPr>
          <w:rFonts w:ascii="Times New Roman" w:eastAsia="Times New Roman" w:hAnsi="Times New Roman"/>
          <w:bCs/>
          <w:sz w:val="28"/>
          <w:szCs w:val="20"/>
          <w:lang w:eastAsia="ru-RU"/>
        </w:rPr>
        <w:t>собственность (</w:t>
      </w:r>
      <w:r w:rsidRPr="00D605FA">
        <w:rPr>
          <w:rFonts w:ascii="Times New Roman" w:eastAsia="Times New Roman" w:hAnsi="Times New Roman"/>
          <w:bCs/>
          <w:sz w:val="28"/>
          <w:szCs w:val="20"/>
          <w:lang w:eastAsia="ru-RU"/>
        </w:rPr>
        <w:t xml:space="preserve">под объектами </w:t>
      </w:r>
      <w:r w:rsidR="006A66A0" w:rsidRPr="00D605FA">
        <w:rPr>
          <w:rFonts w:ascii="Times New Roman" w:eastAsia="Times New Roman" w:hAnsi="Times New Roman"/>
          <w:bCs/>
          <w:sz w:val="28"/>
          <w:szCs w:val="20"/>
          <w:lang w:eastAsia="ru-RU"/>
        </w:rPr>
        <w:t>недвижимости и</w:t>
      </w:r>
      <w:r w:rsidRPr="00D605FA">
        <w:rPr>
          <w:rFonts w:ascii="Times New Roman" w:eastAsia="Times New Roman" w:hAnsi="Times New Roman"/>
          <w:bCs/>
          <w:sz w:val="28"/>
          <w:szCs w:val="20"/>
          <w:lang w:eastAsia="ru-RU"/>
        </w:rPr>
        <w:t xml:space="preserve"> без них), в </w:t>
      </w:r>
      <w:r w:rsidR="006A66A0" w:rsidRPr="00D605FA">
        <w:rPr>
          <w:rFonts w:ascii="Times New Roman" w:eastAsia="Times New Roman" w:hAnsi="Times New Roman"/>
          <w:bCs/>
          <w:sz w:val="28"/>
          <w:szCs w:val="20"/>
          <w:lang w:eastAsia="ru-RU"/>
        </w:rPr>
        <w:t>том числе</w:t>
      </w:r>
      <w:r w:rsidRPr="00D605FA">
        <w:rPr>
          <w:rFonts w:ascii="Times New Roman" w:eastAsia="Times New Roman" w:hAnsi="Times New Roman"/>
          <w:bCs/>
          <w:sz w:val="28"/>
          <w:szCs w:val="20"/>
          <w:lang w:eastAsia="ru-RU"/>
        </w:rPr>
        <w:t xml:space="preserve">, бесхозяйных земельных участков. Проведение данных мероприятий, требующих финансовых затрат, позволяет осуществлять оформление земельных участков в собственность Раменского городского округа </w:t>
      </w:r>
      <w:r w:rsidR="006A66A0" w:rsidRPr="00D605FA">
        <w:rPr>
          <w:rFonts w:ascii="Times New Roman" w:eastAsia="Times New Roman" w:hAnsi="Times New Roman"/>
          <w:bCs/>
          <w:sz w:val="28"/>
          <w:szCs w:val="20"/>
          <w:lang w:eastAsia="ru-RU"/>
        </w:rPr>
        <w:t>и обеспечивать</w:t>
      </w:r>
      <w:r w:rsidRPr="00D605FA">
        <w:rPr>
          <w:rFonts w:ascii="Times New Roman" w:eastAsia="Times New Roman" w:hAnsi="Times New Roman"/>
          <w:bCs/>
          <w:sz w:val="28"/>
          <w:szCs w:val="20"/>
          <w:lang w:eastAsia="ru-RU"/>
        </w:rPr>
        <w:t xml:space="preserve">, в том числе, потребность </w:t>
      </w:r>
      <w:r w:rsidR="006A66A0" w:rsidRPr="00D605FA">
        <w:rPr>
          <w:rFonts w:ascii="Times New Roman" w:eastAsia="Times New Roman" w:hAnsi="Times New Roman"/>
          <w:bCs/>
          <w:sz w:val="28"/>
          <w:szCs w:val="20"/>
          <w:lang w:eastAsia="ru-RU"/>
        </w:rPr>
        <w:t>в участках</w:t>
      </w:r>
      <w:r w:rsidRPr="00D605FA">
        <w:rPr>
          <w:rFonts w:ascii="Times New Roman" w:eastAsia="Times New Roman" w:hAnsi="Times New Roman"/>
          <w:bCs/>
          <w:sz w:val="28"/>
          <w:szCs w:val="20"/>
          <w:lang w:eastAsia="ru-RU"/>
        </w:rPr>
        <w:t xml:space="preserve">, необходимых </w:t>
      </w:r>
      <w:r w:rsidR="006A66A0" w:rsidRPr="00D605FA">
        <w:rPr>
          <w:rFonts w:ascii="Times New Roman" w:eastAsia="Times New Roman" w:hAnsi="Times New Roman"/>
          <w:bCs/>
          <w:sz w:val="28"/>
          <w:szCs w:val="20"/>
          <w:lang w:eastAsia="ru-RU"/>
        </w:rPr>
        <w:t>для реализации</w:t>
      </w:r>
      <w:r w:rsidRPr="00D605FA">
        <w:rPr>
          <w:rFonts w:ascii="Times New Roman" w:eastAsia="Times New Roman" w:hAnsi="Times New Roman"/>
          <w:bCs/>
          <w:sz w:val="28"/>
          <w:szCs w:val="20"/>
          <w:lang w:eastAsia="ru-RU"/>
        </w:rPr>
        <w:t xml:space="preserve"> Закона «О </w:t>
      </w:r>
      <w:r w:rsidR="006A66A0" w:rsidRPr="00D605FA">
        <w:rPr>
          <w:rFonts w:ascii="Times New Roman" w:eastAsia="Times New Roman" w:hAnsi="Times New Roman"/>
          <w:bCs/>
          <w:sz w:val="28"/>
          <w:szCs w:val="20"/>
          <w:lang w:eastAsia="ru-RU"/>
        </w:rPr>
        <w:t>бесплатном предоставлении</w:t>
      </w:r>
      <w:r w:rsidRPr="00D605FA">
        <w:rPr>
          <w:rFonts w:ascii="Times New Roman" w:eastAsia="Times New Roman" w:hAnsi="Times New Roman"/>
          <w:bCs/>
          <w:sz w:val="28"/>
          <w:szCs w:val="20"/>
          <w:lang w:eastAsia="ru-RU"/>
        </w:rPr>
        <w:t xml:space="preserve"> земельных участков многодетным семьям». Так, на протяжении последних лет проводится непрерывная работа по оформлению в собственность Раменского городского </w:t>
      </w:r>
      <w:r w:rsidR="006A66A0" w:rsidRPr="00D605FA">
        <w:rPr>
          <w:rFonts w:ascii="Times New Roman" w:eastAsia="Times New Roman" w:hAnsi="Times New Roman"/>
          <w:bCs/>
          <w:sz w:val="28"/>
          <w:szCs w:val="20"/>
          <w:lang w:eastAsia="ru-RU"/>
        </w:rPr>
        <w:t>округа земельных</w:t>
      </w:r>
      <w:r w:rsidRPr="00D605FA">
        <w:rPr>
          <w:rFonts w:ascii="Times New Roman" w:eastAsia="Times New Roman" w:hAnsi="Times New Roman"/>
          <w:bCs/>
          <w:sz w:val="28"/>
          <w:szCs w:val="20"/>
          <w:lang w:eastAsia="ru-RU"/>
        </w:rPr>
        <w:t xml:space="preserve"> участков под объектами недвижимого имущества и свободные земельные участки, которые в дальнейшем вовлекаются в хозяйственный оборот (инвестиционные проекты, реализация на торгах).</w:t>
      </w:r>
      <w:r w:rsidR="00F9036F" w:rsidRPr="00D605FA">
        <w:rPr>
          <w:rFonts w:ascii="Times New Roman" w:eastAsia="Times New Roman" w:hAnsi="Times New Roman"/>
          <w:bCs/>
          <w:sz w:val="28"/>
          <w:szCs w:val="20"/>
          <w:lang w:eastAsia="ru-RU"/>
        </w:rPr>
        <w:t xml:space="preserve"> </w:t>
      </w:r>
      <w:r w:rsidR="00D605FA" w:rsidRPr="00BF4670">
        <w:rPr>
          <w:rFonts w:ascii="Times New Roman" w:eastAsia="Times New Roman" w:hAnsi="Times New Roman"/>
          <w:bCs/>
          <w:sz w:val="28"/>
          <w:szCs w:val="20"/>
          <w:lang w:eastAsia="ru-RU"/>
        </w:rPr>
        <w:t xml:space="preserve">Из </w:t>
      </w:r>
      <w:r w:rsidR="00D40F98" w:rsidRPr="00D40F98">
        <w:rPr>
          <w:rFonts w:ascii="Times New Roman" w:eastAsia="Times New Roman" w:hAnsi="Times New Roman"/>
          <w:bCs/>
          <w:sz w:val="28"/>
          <w:szCs w:val="20"/>
          <w:lang w:eastAsia="ru-RU"/>
        </w:rPr>
        <w:t>1710</w:t>
      </w:r>
      <w:r w:rsidR="00D605FA" w:rsidRPr="00BF4670">
        <w:rPr>
          <w:rFonts w:ascii="Times New Roman" w:eastAsia="Times New Roman" w:hAnsi="Times New Roman"/>
          <w:bCs/>
          <w:sz w:val="28"/>
          <w:szCs w:val="20"/>
          <w:lang w:eastAsia="ru-RU"/>
        </w:rPr>
        <w:t xml:space="preserve"> многодетных семей, поставленных на учет в целях бесплатного предоставления земельных участков, реализовали свое право на получение земельного участка 10</w:t>
      </w:r>
      <w:r w:rsidR="006F168E">
        <w:rPr>
          <w:rFonts w:ascii="Times New Roman" w:eastAsia="Times New Roman" w:hAnsi="Times New Roman"/>
          <w:bCs/>
          <w:sz w:val="28"/>
          <w:szCs w:val="20"/>
          <w:lang w:eastAsia="ru-RU"/>
        </w:rPr>
        <w:t>1</w:t>
      </w:r>
      <w:r w:rsidR="00D40F98" w:rsidRPr="00D40F98">
        <w:rPr>
          <w:rFonts w:ascii="Times New Roman" w:eastAsia="Times New Roman" w:hAnsi="Times New Roman"/>
          <w:bCs/>
          <w:sz w:val="28"/>
          <w:szCs w:val="20"/>
          <w:lang w:eastAsia="ru-RU"/>
        </w:rPr>
        <w:t>6</w:t>
      </w:r>
      <w:r w:rsidR="00D605FA" w:rsidRPr="00BF4670">
        <w:rPr>
          <w:rFonts w:ascii="Times New Roman" w:eastAsia="Times New Roman" w:hAnsi="Times New Roman"/>
          <w:bCs/>
          <w:sz w:val="28"/>
          <w:szCs w:val="20"/>
          <w:lang w:eastAsia="ru-RU"/>
        </w:rPr>
        <w:t xml:space="preserve"> семей.</w:t>
      </w:r>
    </w:p>
    <w:p w14:paraId="5B01E69E"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Обеспечение поступлений от реализации земельных участков посредством предоставления в аренду (в том числе на торгах) и в собственность, а также обеспечение законности принимаемых решений, связанных с реализацией земельных участков, является основной задачей Управления земельных отношений Раменского городского округа.</w:t>
      </w:r>
    </w:p>
    <w:p w14:paraId="72F92C03" w14:textId="05FA6465"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xml:space="preserve">Управлением предоставлены в аренду земельные участки общей площадью </w:t>
      </w:r>
      <w:r w:rsidR="00D40F98" w:rsidRPr="00D40F98">
        <w:rPr>
          <w:rFonts w:ascii="Times New Roman" w:eastAsia="Times New Roman" w:hAnsi="Times New Roman"/>
          <w:bCs/>
          <w:sz w:val="28"/>
          <w:szCs w:val="20"/>
          <w:lang w:eastAsia="ru-RU"/>
        </w:rPr>
        <w:t>377</w:t>
      </w:r>
      <w:r w:rsidRPr="00BF4670">
        <w:rPr>
          <w:rFonts w:ascii="Times New Roman" w:eastAsia="Times New Roman" w:hAnsi="Times New Roman"/>
          <w:bCs/>
          <w:sz w:val="28"/>
          <w:szCs w:val="20"/>
          <w:lang w:eastAsia="ru-RU"/>
        </w:rPr>
        <w:t xml:space="preserve"> гектаров (заключены договоры аренды). Фактические поступления в консолидированный бюджет Раменского городского округа от аренды земельных участков по состоянию на 01.</w:t>
      </w:r>
      <w:r w:rsidR="00D40F98" w:rsidRPr="00D40F98">
        <w:rPr>
          <w:rFonts w:ascii="Times New Roman" w:eastAsia="Times New Roman" w:hAnsi="Times New Roman"/>
          <w:bCs/>
          <w:sz w:val="28"/>
          <w:szCs w:val="20"/>
          <w:lang w:eastAsia="ru-RU"/>
        </w:rPr>
        <w:t>10</w:t>
      </w:r>
      <w:r w:rsidR="006F168E">
        <w:rPr>
          <w:rFonts w:ascii="Times New Roman" w:eastAsia="Times New Roman" w:hAnsi="Times New Roman"/>
          <w:bCs/>
          <w:sz w:val="28"/>
          <w:szCs w:val="20"/>
          <w:lang w:eastAsia="ru-RU"/>
        </w:rPr>
        <w:t>.2022 составили 1</w:t>
      </w:r>
      <w:r w:rsidR="00D40F98" w:rsidRPr="00D40F98">
        <w:rPr>
          <w:rFonts w:ascii="Times New Roman" w:eastAsia="Times New Roman" w:hAnsi="Times New Roman"/>
          <w:bCs/>
          <w:sz w:val="28"/>
          <w:szCs w:val="20"/>
          <w:lang w:eastAsia="ru-RU"/>
        </w:rPr>
        <w:t>81</w:t>
      </w:r>
      <w:r w:rsidR="006F168E">
        <w:rPr>
          <w:rFonts w:ascii="Times New Roman" w:eastAsia="Times New Roman" w:hAnsi="Times New Roman"/>
          <w:bCs/>
          <w:sz w:val="28"/>
          <w:szCs w:val="20"/>
          <w:lang w:eastAsia="ru-RU"/>
        </w:rPr>
        <w:t xml:space="preserve"> млн.</w:t>
      </w:r>
      <w:r w:rsidR="00D40F98" w:rsidRPr="00D40F98">
        <w:rPr>
          <w:rFonts w:ascii="Times New Roman" w:eastAsia="Times New Roman" w:hAnsi="Times New Roman"/>
          <w:bCs/>
          <w:sz w:val="28"/>
          <w:szCs w:val="20"/>
          <w:lang w:eastAsia="ru-RU"/>
        </w:rPr>
        <w:t xml:space="preserve"> 688</w:t>
      </w:r>
      <w:r w:rsidRPr="00BF4670">
        <w:rPr>
          <w:rFonts w:ascii="Times New Roman" w:eastAsia="Times New Roman" w:hAnsi="Times New Roman"/>
          <w:bCs/>
          <w:sz w:val="28"/>
          <w:szCs w:val="20"/>
          <w:lang w:eastAsia="ru-RU"/>
        </w:rPr>
        <w:t xml:space="preserve"> тыс. руб.</w:t>
      </w:r>
    </w:p>
    <w:p w14:paraId="5C1A6F84" w14:textId="217D047C" w:rsidR="00D605FA" w:rsidRPr="00BF4670" w:rsidRDefault="00D40F98" w:rsidP="00D605FA">
      <w:pPr>
        <w:widowControl w:val="0"/>
        <w:spacing w:after="0" w:line="240" w:lineRule="auto"/>
        <w:ind w:firstLine="708"/>
        <w:jc w:val="both"/>
        <w:outlineLvl w:val="1"/>
        <w:rPr>
          <w:rFonts w:ascii="Times New Roman" w:eastAsia="Times New Roman" w:hAnsi="Times New Roman"/>
          <w:bCs/>
          <w:sz w:val="28"/>
          <w:szCs w:val="20"/>
          <w:lang w:eastAsia="ru-RU"/>
        </w:rPr>
      </w:pPr>
      <w:r>
        <w:rPr>
          <w:rFonts w:ascii="Times New Roman" w:eastAsia="Times New Roman" w:hAnsi="Times New Roman"/>
          <w:bCs/>
          <w:sz w:val="28"/>
          <w:szCs w:val="20"/>
          <w:lang w:eastAsia="ru-RU"/>
        </w:rPr>
        <w:t>По состоянию на 01.</w:t>
      </w:r>
      <w:r w:rsidRPr="00D40F98">
        <w:rPr>
          <w:rFonts w:ascii="Times New Roman" w:eastAsia="Times New Roman" w:hAnsi="Times New Roman"/>
          <w:bCs/>
          <w:sz w:val="28"/>
          <w:szCs w:val="20"/>
          <w:lang w:eastAsia="ru-RU"/>
        </w:rPr>
        <w:t>10</w:t>
      </w:r>
      <w:r w:rsidR="00D605FA" w:rsidRPr="00BF4670">
        <w:rPr>
          <w:rFonts w:ascii="Times New Roman" w:eastAsia="Times New Roman" w:hAnsi="Times New Roman"/>
          <w:bCs/>
          <w:sz w:val="28"/>
          <w:szCs w:val="20"/>
          <w:lang w:eastAsia="ru-RU"/>
        </w:rPr>
        <w:t xml:space="preserve">.2022 года общая сумма задолженности по арендной плате  за  земельные  участки  составила     </w:t>
      </w:r>
      <w:r w:rsidRPr="00D40F98">
        <w:rPr>
          <w:rFonts w:ascii="Times New Roman" w:eastAsia="Times New Roman" w:hAnsi="Times New Roman"/>
          <w:bCs/>
          <w:sz w:val="28"/>
          <w:szCs w:val="20"/>
          <w:lang w:eastAsia="ru-RU"/>
        </w:rPr>
        <w:t>477</w:t>
      </w:r>
      <w:r w:rsidR="00D605FA" w:rsidRPr="00BF4670">
        <w:rPr>
          <w:rFonts w:ascii="Times New Roman" w:eastAsia="Times New Roman" w:hAnsi="Times New Roman"/>
          <w:bCs/>
          <w:sz w:val="28"/>
          <w:szCs w:val="20"/>
          <w:lang w:eastAsia="ru-RU"/>
        </w:rPr>
        <w:t xml:space="preserve"> млн. </w:t>
      </w:r>
      <w:r w:rsidRPr="00D40F98">
        <w:rPr>
          <w:rFonts w:ascii="Times New Roman" w:eastAsia="Times New Roman" w:hAnsi="Times New Roman"/>
          <w:bCs/>
          <w:sz w:val="28"/>
          <w:szCs w:val="20"/>
          <w:lang w:eastAsia="ru-RU"/>
        </w:rPr>
        <w:t>42</w:t>
      </w:r>
      <w:r w:rsidR="00D605FA" w:rsidRPr="00BF4670">
        <w:rPr>
          <w:rFonts w:ascii="Times New Roman" w:eastAsia="Times New Roman" w:hAnsi="Times New Roman"/>
          <w:bCs/>
          <w:sz w:val="28"/>
          <w:szCs w:val="20"/>
          <w:lang w:eastAsia="ru-RU"/>
        </w:rPr>
        <w:t xml:space="preserve"> тыс. руб., в том числе пени - </w:t>
      </w:r>
      <w:r w:rsidRPr="00D40F98">
        <w:rPr>
          <w:rFonts w:ascii="Times New Roman" w:eastAsia="Times New Roman" w:hAnsi="Times New Roman"/>
          <w:bCs/>
          <w:sz w:val="28"/>
          <w:szCs w:val="20"/>
          <w:lang w:eastAsia="ru-RU"/>
        </w:rPr>
        <w:t>77</w:t>
      </w:r>
      <w:r w:rsidR="006F168E">
        <w:rPr>
          <w:rFonts w:ascii="Times New Roman" w:eastAsia="Times New Roman" w:hAnsi="Times New Roman"/>
          <w:bCs/>
          <w:sz w:val="28"/>
          <w:szCs w:val="20"/>
          <w:lang w:eastAsia="ru-RU"/>
        </w:rPr>
        <w:t xml:space="preserve"> млн. </w:t>
      </w:r>
      <w:r w:rsidRPr="00D40F98">
        <w:rPr>
          <w:rFonts w:ascii="Times New Roman" w:eastAsia="Times New Roman" w:hAnsi="Times New Roman"/>
          <w:bCs/>
          <w:sz w:val="28"/>
          <w:szCs w:val="20"/>
          <w:lang w:eastAsia="ru-RU"/>
        </w:rPr>
        <w:t>143</w:t>
      </w:r>
      <w:r w:rsidR="00D605FA" w:rsidRPr="00BF4670">
        <w:rPr>
          <w:rFonts w:ascii="Times New Roman" w:eastAsia="Times New Roman" w:hAnsi="Times New Roman"/>
          <w:bCs/>
          <w:sz w:val="28"/>
          <w:szCs w:val="20"/>
          <w:lang w:eastAsia="ru-RU"/>
        </w:rPr>
        <w:t xml:space="preserve"> тыс. руб. Причиной задолженности является неплатежеспособность крупных арендаторов-застройщиков, осуществляющих на арендуемых земельных участках </w:t>
      </w:r>
      <w:r w:rsidR="00D605FA" w:rsidRPr="00BF4670">
        <w:rPr>
          <w:rFonts w:ascii="Times New Roman" w:eastAsia="Times New Roman" w:hAnsi="Times New Roman"/>
          <w:bCs/>
          <w:sz w:val="28"/>
          <w:szCs w:val="20"/>
          <w:lang w:eastAsia="ru-RU"/>
        </w:rPr>
        <w:lastRenderedPageBreak/>
        <w:t xml:space="preserve">многоэтажное жилищное строительство и имеющих договоры долевого участия с гражданами (на долю которых приходится </w:t>
      </w:r>
      <w:r w:rsidRPr="00D40F98">
        <w:rPr>
          <w:rFonts w:ascii="Times New Roman" w:eastAsia="Times New Roman" w:hAnsi="Times New Roman"/>
          <w:bCs/>
          <w:sz w:val="28"/>
          <w:szCs w:val="20"/>
          <w:lang w:eastAsia="ru-RU"/>
        </w:rPr>
        <w:t>66</w:t>
      </w:r>
      <w:r w:rsidR="00D605FA" w:rsidRPr="00BF4670">
        <w:rPr>
          <w:rFonts w:ascii="Times New Roman" w:eastAsia="Times New Roman" w:hAnsi="Times New Roman"/>
          <w:bCs/>
          <w:sz w:val="28"/>
          <w:szCs w:val="20"/>
          <w:lang w:eastAsia="ru-RU"/>
        </w:rPr>
        <w:t xml:space="preserve"> % всей задолженности по арендной плате или 3</w:t>
      </w:r>
      <w:r w:rsidRPr="00D40F98">
        <w:rPr>
          <w:rFonts w:ascii="Times New Roman" w:eastAsia="Times New Roman" w:hAnsi="Times New Roman"/>
          <w:bCs/>
          <w:sz w:val="28"/>
          <w:szCs w:val="20"/>
          <w:lang w:eastAsia="ru-RU"/>
        </w:rPr>
        <w:t>17</w:t>
      </w:r>
      <w:r w:rsidR="00D605FA" w:rsidRPr="00BF4670">
        <w:rPr>
          <w:rFonts w:ascii="Times New Roman" w:eastAsia="Times New Roman" w:hAnsi="Times New Roman"/>
          <w:bCs/>
          <w:sz w:val="28"/>
          <w:szCs w:val="20"/>
          <w:lang w:eastAsia="ru-RU"/>
        </w:rPr>
        <w:t xml:space="preserve"> млн. </w:t>
      </w:r>
      <w:r w:rsidR="006F168E">
        <w:rPr>
          <w:rFonts w:ascii="Times New Roman" w:eastAsia="Times New Roman" w:hAnsi="Times New Roman"/>
          <w:bCs/>
          <w:sz w:val="28"/>
          <w:szCs w:val="20"/>
          <w:lang w:eastAsia="ru-RU"/>
        </w:rPr>
        <w:t>3</w:t>
      </w:r>
      <w:r w:rsidRPr="00D40F98">
        <w:rPr>
          <w:rFonts w:ascii="Times New Roman" w:eastAsia="Times New Roman" w:hAnsi="Times New Roman"/>
          <w:bCs/>
          <w:sz w:val="28"/>
          <w:szCs w:val="20"/>
          <w:lang w:eastAsia="ru-RU"/>
        </w:rPr>
        <w:t>32</w:t>
      </w:r>
      <w:r w:rsidR="00D605FA" w:rsidRPr="00BF4670">
        <w:rPr>
          <w:rFonts w:ascii="Times New Roman" w:eastAsia="Times New Roman" w:hAnsi="Times New Roman"/>
          <w:bCs/>
          <w:sz w:val="28"/>
          <w:szCs w:val="20"/>
          <w:lang w:eastAsia="ru-RU"/>
        </w:rPr>
        <w:t>тыс. руб.).</w:t>
      </w:r>
    </w:p>
    <w:p w14:paraId="7D3501AD" w14:textId="596CA3CC"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От продажи земельных участков в консолидированный бюджет Раменского городского округа по состоянию на 01.</w:t>
      </w:r>
      <w:r w:rsidR="00D40F98" w:rsidRPr="00D40F98">
        <w:rPr>
          <w:rFonts w:ascii="Times New Roman" w:eastAsia="Times New Roman" w:hAnsi="Times New Roman"/>
          <w:bCs/>
          <w:sz w:val="28"/>
          <w:szCs w:val="20"/>
          <w:lang w:eastAsia="ru-RU"/>
        </w:rPr>
        <w:t>10</w:t>
      </w:r>
      <w:r w:rsidRPr="00BF4670">
        <w:rPr>
          <w:rFonts w:ascii="Times New Roman" w:eastAsia="Times New Roman" w:hAnsi="Times New Roman"/>
          <w:bCs/>
          <w:sz w:val="28"/>
          <w:szCs w:val="20"/>
          <w:lang w:eastAsia="ru-RU"/>
        </w:rPr>
        <w:t xml:space="preserve">.2022 году поступило </w:t>
      </w:r>
      <w:r w:rsidR="004B69C2">
        <w:rPr>
          <w:rFonts w:ascii="Times New Roman" w:eastAsia="Times New Roman" w:hAnsi="Times New Roman"/>
          <w:bCs/>
          <w:sz w:val="28"/>
          <w:szCs w:val="20"/>
          <w:lang w:eastAsia="ru-RU"/>
        </w:rPr>
        <w:t>1</w:t>
      </w:r>
      <w:r w:rsidR="00D40F98" w:rsidRPr="00D40F98">
        <w:rPr>
          <w:rFonts w:ascii="Times New Roman" w:eastAsia="Times New Roman" w:hAnsi="Times New Roman"/>
          <w:bCs/>
          <w:sz w:val="28"/>
          <w:szCs w:val="20"/>
          <w:lang w:eastAsia="ru-RU"/>
        </w:rPr>
        <w:t>44</w:t>
      </w:r>
      <w:r w:rsidR="004B69C2">
        <w:rPr>
          <w:rFonts w:ascii="Times New Roman" w:eastAsia="Times New Roman" w:hAnsi="Times New Roman"/>
          <w:bCs/>
          <w:sz w:val="28"/>
          <w:szCs w:val="20"/>
          <w:lang w:eastAsia="ru-RU"/>
        </w:rPr>
        <w:t xml:space="preserve"> млн. </w:t>
      </w:r>
      <w:r w:rsidR="00D40F98" w:rsidRPr="0092049E">
        <w:rPr>
          <w:rFonts w:ascii="Times New Roman" w:eastAsia="Times New Roman" w:hAnsi="Times New Roman"/>
          <w:bCs/>
          <w:sz w:val="28"/>
          <w:szCs w:val="20"/>
          <w:lang w:eastAsia="ru-RU"/>
        </w:rPr>
        <w:t>982</w:t>
      </w:r>
      <w:r w:rsidRPr="00BF4670">
        <w:rPr>
          <w:rFonts w:ascii="Times New Roman" w:eastAsia="Times New Roman" w:hAnsi="Times New Roman"/>
          <w:bCs/>
          <w:sz w:val="28"/>
          <w:szCs w:val="20"/>
          <w:lang w:eastAsia="ru-RU"/>
        </w:rPr>
        <w:t xml:space="preserve"> тыс. руб. Вовлечение в хозяйственный и налоговый оборот земельных участков, находящихся на территории Раменского городского округа, осуществляется в следующих направлениях:</w:t>
      </w:r>
    </w:p>
    <w:p w14:paraId="758E4B2C"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 являющихся объектами налогообложения земельным налогом;</w:t>
      </w:r>
    </w:p>
    <w:p w14:paraId="6EE6C49A"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 проведение мероприятий по муниципальному земельному контролю, направленных на вовлечение в хозяйственный и налоговый оборот земель сельскохозяйственного назначения и иных категорий.</w:t>
      </w:r>
    </w:p>
    <w:p w14:paraId="26113E42" w14:textId="77777777" w:rsidR="00D605FA" w:rsidRPr="00BF4670" w:rsidRDefault="00D605FA" w:rsidP="00D605FA">
      <w:pPr>
        <w:widowControl w:val="0"/>
        <w:spacing w:after="0" w:line="240" w:lineRule="auto"/>
        <w:ind w:firstLine="708"/>
        <w:jc w:val="both"/>
        <w:outlineLvl w:val="1"/>
        <w:rPr>
          <w:rFonts w:ascii="Times New Roman" w:eastAsia="Times New Roman" w:hAnsi="Times New Roman"/>
          <w:bCs/>
          <w:sz w:val="28"/>
          <w:szCs w:val="20"/>
          <w:lang w:eastAsia="ru-RU"/>
        </w:rPr>
      </w:pPr>
      <w:r w:rsidRPr="00BF4670">
        <w:rPr>
          <w:rFonts w:ascii="Times New Roman" w:eastAsia="Times New Roman" w:hAnsi="Times New Roman"/>
          <w:bCs/>
          <w:sz w:val="28"/>
          <w:szCs w:val="20"/>
          <w:lang w:eastAsia="ru-RU"/>
        </w:rPr>
        <w:t>Необходимость решения указанных задач программно-целевыми методами обусловлена их комплексностью и взаимосвязанностью, что требует скоординированного выполнения разнородных мероприятий правового, организационного и технического характера.</w:t>
      </w:r>
    </w:p>
    <w:p w14:paraId="00691392" w14:textId="7E8E3C9E" w:rsidR="001C5608" w:rsidRPr="00D605FA" w:rsidRDefault="00D605FA" w:rsidP="00D605FA">
      <w:pPr>
        <w:pStyle w:val="ae"/>
        <w:spacing w:before="0" w:beforeAutospacing="0" w:after="0" w:afterAutospacing="0"/>
        <w:ind w:firstLine="709"/>
        <w:jc w:val="both"/>
        <w:rPr>
          <w:bCs/>
          <w:sz w:val="28"/>
          <w:szCs w:val="20"/>
        </w:rPr>
      </w:pPr>
      <w:r w:rsidRPr="00BF4670">
        <w:rPr>
          <w:bCs/>
          <w:sz w:val="28"/>
          <w:szCs w:val="20"/>
        </w:rPr>
        <w:t>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  а также проводить сбалансированное планирование доходной части бюджетов всех уровней (в части платежей, поступающих от земельного налога и арендной платы), стимулировать развитие инвестиционных процессов и развитие экономики  района  в целом.</w:t>
      </w:r>
    </w:p>
    <w:p w14:paraId="7BC35164" w14:textId="581AF9A8" w:rsidR="006A7DEA" w:rsidRDefault="006A7DEA" w:rsidP="003F7BB2">
      <w:pPr>
        <w:widowControl w:val="0"/>
        <w:spacing w:after="0" w:line="240" w:lineRule="auto"/>
        <w:ind w:firstLine="708"/>
        <w:jc w:val="both"/>
        <w:outlineLvl w:val="1"/>
        <w:rPr>
          <w:rFonts w:ascii="Times New Roman" w:hAnsi="Times New Roman"/>
          <w:sz w:val="28"/>
          <w:szCs w:val="28"/>
        </w:rPr>
      </w:pPr>
    </w:p>
    <w:p w14:paraId="1DE87701" w14:textId="77777777" w:rsidR="00395BDA" w:rsidRPr="00827AAC" w:rsidRDefault="00395BDA" w:rsidP="003F7BB2">
      <w:pPr>
        <w:widowControl w:val="0"/>
        <w:spacing w:after="0" w:line="240" w:lineRule="auto"/>
        <w:ind w:firstLine="708"/>
        <w:jc w:val="both"/>
        <w:outlineLvl w:val="1"/>
        <w:rPr>
          <w:rFonts w:ascii="Times New Roman" w:hAnsi="Times New Roman"/>
          <w:sz w:val="28"/>
          <w:szCs w:val="28"/>
        </w:rPr>
      </w:pPr>
    </w:p>
    <w:p w14:paraId="6D610649" w14:textId="669860AF" w:rsidR="00EB057F" w:rsidRPr="00487BF6" w:rsidRDefault="00EB057F" w:rsidP="00EB057F">
      <w:pPr>
        <w:pStyle w:val="ConsPlusNormal"/>
        <w:ind w:firstLine="540"/>
        <w:jc w:val="center"/>
        <w:rPr>
          <w:rFonts w:ascii="Times New Roman" w:hAnsi="Times New Roman" w:cs="Times New Roman"/>
          <w:sz w:val="28"/>
          <w:szCs w:val="28"/>
        </w:rPr>
      </w:pPr>
      <w:r w:rsidRPr="00487BF6">
        <w:rPr>
          <w:rFonts w:ascii="Times New Roman" w:hAnsi="Times New Roman" w:cs="Times New Roman"/>
          <w:sz w:val="28"/>
          <w:szCs w:val="28"/>
        </w:rPr>
        <w:t xml:space="preserve">Подпрограмма </w:t>
      </w:r>
      <w:r w:rsidRPr="00487BF6">
        <w:rPr>
          <w:rFonts w:ascii="Times New Roman" w:hAnsi="Times New Roman" w:cs="Times New Roman"/>
          <w:sz w:val="28"/>
          <w:szCs w:val="28"/>
          <w:lang w:val="en-US"/>
        </w:rPr>
        <w:t>III</w:t>
      </w:r>
      <w:r w:rsidRPr="00487BF6">
        <w:rPr>
          <w:rFonts w:ascii="Times New Roman" w:hAnsi="Times New Roman" w:cs="Times New Roman"/>
          <w:sz w:val="28"/>
          <w:szCs w:val="28"/>
        </w:rPr>
        <w:t xml:space="preserve"> «Совершенствование муниципальной службы Московской области»</w:t>
      </w:r>
    </w:p>
    <w:p w14:paraId="3E3B1A87" w14:textId="77777777" w:rsidR="00EB057F" w:rsidRPr="002E37A7" w:rsidRDefault="00EB057F" w:rsidP="00EB057F">
      <w:pPr>
        <w:pStyle w:val="ConsPlusNormal"/>
        <w:ind w:firstLine="660"/>
        <w:jc w:val="both"/>
        <w:rPr>
          <w:rFonts w:ascii="Times New Roman" w:hAnsi="Times New Roman" w:cs="Times New Roman"/>
          <w:sz w:val="28"/>
          <w:szCs w:val="28"/>
        </w:rPr>
      </w:pPr>
      <w:r w:rsidRPr="002E37A7">
        <w:rPr>
          <w:rFonts w:ascii="Times New Roman" w:hAnsi="Times New Roman" w:cs="Times New Roman"/>
          <w:sz w:val="28"/>
          <w:szCs w:val="28"/>
        </w:rPr>
        <w:t xml:space="preserve">Современные требования к муниципальным служащим, предъявляемые государством в рамках реализуемой административной реформы, а также обществом, значительно возросли. В связи с этим, необходимо сформировать высокопрофессиональный состав муниципальных служащих, способный качественно осуществлять поставленные перед ним профессиональные задачи. </w:t>
      </w:r>
    </w:p>
    <w:p w14:paraId="7C757831" w14:textId="16E1861A" w:rsidR="00EB057F"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Нерешенными остаются вопросы организованного системного повышения квалификации муниципальных служащих, стимулирования муниципальных служащих к исполнению обязанностей на высоком профессиональном уровне, информационного обеспечения деятельности муниципальных служащих.</w:t>
      </w:r>
    </w:p>
    <w:p w14:paraId="6FF1AE14" w14:textId="3795ED41" w:rsidR="00395BDA" w:rsidRDefault="00395BDA" w:rsidP="008651E2">
      <w:pPr>
        <w:autoSpaceDE w:val="0"/>
        <w:autoSpaceDN w:val="0"/>
        <w:adjustRightInd w:val="0"/>
        <w:spacing w:after="0" w:line="240" w:lineRule="auto"/>
        <w:jc w:val="both"/>
        <w:rPr>
          <w:rFonts w:ascii="Times New Roman" w:hAnsi="Times New Roman"/>
          <w:sz w:val="28"/>
          <w:szCs w:val="28"/>
          <w:lang w:eastAsia="ru-RU"/>
        </w:rPr>
      </w:pPr>
    </w:p>
    <w:p w14:paraId="71653BE5" w14:textId="2F6FD2AB"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 xml:space="preserve">Реализация настоящей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одпрограммы позволит сформировать единое управление муниципальной службой, внедрить современные кадровые, образовательные и управленческие технологии.</w:t>
      </w:r>
    </w:p>
    <w:p w14:paraId="53B7C603" w14:textId="580B3440"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lastRenderedPageBreak/>
        <w:t xml:space="preserve">Настоящая </w:t>
      </w:r>
      <w:r w:rsidR="00963F15">
        <w:rPr>
          <w:rFonts w:ascii="Times New Roman" w:hAnsi="Times New Roman"/>
          <w:sz w:val="28"/>
          <w:szCs w:val="28"/>
          <w:lang w:eastAsia="ru-RU"/>
        </w:rPr>
        <w:t>п</w:t>
      </w:r>
      <w:r w:rsidRPr="002E37A7">
        <w:rPr>
          <w:rFonts w:ascii="Times New Roman" w:hAnsi="Times New Roman"/>
          <w:sz w:val="28"/>
          <w:szCs w:val="28"/>
          <w:lang w:eastAsia="ru-RU"/>
        </w:rPr>
        <w:t>одпрограмма разработана для достижения основной цели - повышение эффективности и результативности деятельности муниципальных служащих Администрации Раменского городского округа, обеспечение соответствия уровня компетентности муниципальных служащих уровню решаемых ими задач.</w:t>
      </w:r>
    </w:p>
    <w:p w14:paraId="4C344AD0" w14:textId="77777777" w:rsidR="00EB057F" w:rsidRPr="002E37A7" w:rsidRDefault="00EB057F" w:rsidP="00EB057F">
      <w:pPr>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Для достижения цели муниципальной подпрограммы должна быть решена задача по совершенствованию профессионального развития муниципальных служащих Администрации Раменского городского округа.</w:t>
      </w:r>
    </w:p>
    <w:p w14:paraId="0D26F2B8" w14:textId="452609D0" w:rsidR="00EB057F" w:rsidRPr="002E37A7" w:rsidRDefault="00EB057F" w:rsidP="00EB057F">
      <w:pPr>
        <w:widowControl w:val="0"/>
        <w:autoSpaceDE w:val="0"/>
        <w:autoSpaceDN w:val="0"/>
        <w:adjustRightInd w:val="0"/>
        <w:spacing w:after="0" w:line="240" w:lineRule="auto"/>
        <w:ind w:firstLine="660"/>
        <w:jc w:val="both"/>
        <w:rPr>
          <w:rFonts w:ascii="Times New Roman" w:hAnsi="Times New Roman"/>
          <w:sz w:val="28"/>
          <w:szCs w:val="28"/>
          <w:lang w:eastAsia="ru-RU"/>
        </w:rPr>
      </w:pPr>
      <w:r w:rsidRPr="002E37A7">
        <w:rPr>
          <w:rFonts w:ascii="Times New Roman" w:hAnsi="Times New Roman"/>
          <w:sz w:val="28"/>
          <w:szCs w:val="28"/>
          <w:lang w:eastAsia="ru-RU"/>
        </w:rPr>
        <w:t>При программно-целевом сценарии развития сферы муниципального управления к 202</w:t>
      </w:r>
      <w:r w:rsidR="003D1A5B" w:rsidRPr="002E37A7">
        <w:rPr>
          <w:rFonts w:ascii="Times New Roman" w:hAnsi="Times New Roman"/>
          <w:sz w:val="28"/>
          <w:szCs w:val="28"/>
          <w:lang w:eastAsia="ru-RU"/>
        </w:rPr>
        <w:t>4</w:t>
      </w:r>
      <w:r w:rsidRPr="002E37A7">
        <w:rPr>
          <w:rFonts w:ascii="Times New Roman" w:hAnsi="Times New Roman"/>
          <w:sz w:val="28"/>
          <w:szCs w:val="28"/>
          <w:lang w:eastAsia="ru-RU"/>
        </w:rPr>
        <w:t xml:space="preserve"> году 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w:t>
      </w:r>
      <w:r w:rsidR="002E1AB0">
        <w:rPr>
          <w:rFonts w:ascii="Times New Roman" w:hAnsi="Times New Roman"/>
          <w:sz w:val="28"/>
          <w:szCs w:val="28"/>
          <w:lang w:eastAsia="ru-RU"/>
        </w:rPr>
        <w:t>ого округа составит не менее 5%.</w:t>
      </w:r>
    </w:p>
    <w:p w14:paraId="2A3A3890" w14:textId="77777777" w:rsidR="00EB057F" w:rsidRPr="002E37A7" w:rsidRDefault="00EB057F" w:rsidP="00EB057F">
      <w:pPr>
        <w:keepLines/>
        <w:widowControl w:val="0"/>
        <w:tabs>
          <w:tab w:val="left" w:pos="0"/>
        </w:tabs>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Содержание мероприятий подпрограммы и объемы их финансового обеспечения могут корректироваться в процессе реализации программных мероприятий в соответствии с бюджетом Раменского городского округа на соответствующий финансовый год.</w:t>
      </w:r>
    </w:p>
    <w:p w14:paraId="553A7EDA" w14:textId="1C968E06" w:rsidR="00A64CC3" w:rsidRPr="00894614" w:rsidRDefault="00EB057F" w:rsidP="00894614">
      <w:pPr>
        <w:keepLines/>
        <w:widowControl w:val="0"/>
        <w:autoSpaceDE w:val="0"/>
        <w:autoSpaceDN w:val="0"/>
        <w:adjustRightInd w:val="0"/>
        <w:spacing w:after="0" w:line="240" w:lineRule="auto"/>
        <w:ind w:firstLine="660"/>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 мероприятием подпрограммы является - организация профессионального развития</w:t>
      </w:r>
      <w:r w:rsidR="002E1AB0">
        <w:rPr>
          <w:rFonts w:ascii="Times New Roman" w:hAnsi="Times New Roman"/>
          <w:sz w:val="28"/>
          <w:szCs w:val="28"/>
          <w:lang w:eastAsia="ru-RU"/>
        </w:rPr>
        <w:t xml:space="preserve"> </w:t>
      </w:r>
      <w:r w:rsidR="00A67A2C">
        <w:rPr>
          <w:rFonts w:ascii="Times New Roman" w:hAnsi="Times New Roman"/>
          <w:sz w:val="28"/>
          <w:szCs w:val="28"/>
          <w:lang w:eastAsia="ru-RU"/>
        </w:rPr>
        <w:t>муниципальных служащих</w:t>
      </w:r>
      <w:r w:rsidR="002E1AB0">
        <w:rPr>
          <w:rFonts w:ascii="Times New Roman" w:hAnsi="Times New Roman"/>
          <w:sz w:val="28"/>
          <w:szCs w:val="28"/>
          <w:lang w:eastAsia="ru-RU"/>
        </w:rPr>
        <w:t xml:space="preserve"> МО</w:t>
      </w:r>
      <w:r w:rsidR="00E73935">
        <w:rPr>
          <w:rFonts w:ascii="Times New Roman" w:hAnsi="Times New Roman"/>
          <w:sz w:val="28"/>
          <w:szCs w:val="28"/>
          <w:lang w:eastAsia="ru-RU"/>
        </w:rPr>
        <w:t xml:space="preserve">. </w:t>
      </w:r>
      <w:r w:rsidRPr="002E37A7">
        <w:rPr>
          <w:rFonts w:ascii="Times New Roman" w:hAnsi="Times New Roman"/>
          <w:sz w:val="28"/>
          <w:szCs w:val="28"/>
          <w:lang w:eastAsia="ru-RU"/>
        </w:rPr>
        <w:t>Оно направлено на повышение квалификации муниципальных служащих, совершенствование их профессионального развития.</w:t>
      </w:r>
    </w:p>
    <w:p w14:paraId="33EB3AD0" w14:textId="77777777" w:rsidR="00827AAC" w:rsidRDefault="00827AAC" w:rsidP="00EB057F">
      <w:pPr>
        <w:pStyle w:val="ConsPlusNormal"/>
        <w:ind w:firstLine="459"/>
        <w:jc w:val="center"/>
        <w:rPr>
          <w:rFonts w:ascii="Times New Roman" w:hAnsi="Times New Roman" w:cs="Times New Roman"/>
          <w:i/>
          <w:sz w:val="28"/>
          <w:szCs w:val="28"/>
        </w:rPr>
      </w:pPr>
    </w:p>
    <w:p w14:paraId="57F46027" w14:textId="2201DE49" w:rsidR="00EB057F" w:rsidRPr="00487BF6" w:rsidRDefault="00EB057F" w:rsidP="00133309">
      <w:pPr>
        <w:pStyle w:val="ConsPlusNormal"/>
        <w:ind w:firstLine="0"/>
        <w:jc w:val="center"/>
        <w:rPr>
          <w:rFonts w:ascii="Times New Roman" w:hAnsi="Times New Roman" w:cs="Times New Roman"/>
          <w:sz w:val="28"/>
          <w:szCs w:val="28"/>
        </w:rPr>
      </w:pPr>
      <w:r w:rsidRPr="00487BF6">
        <w:rPr>
          <w:rFonts w:ascii="Times New Roman" w:hAnsi="Times New Roman" w:cs="Times New Roman"/>
          <w:sz w:val="28"/>
          <w:szCs w:val="28"/>
        </w:rPr>
        <w:t>Подпрограмма IV «Управление муниципальными финансами»</w:t>
      </w:r>
    </w:p>
    <w:p w14:paraId="5519A45D" w14:textId="77777777" w:rsidR="00EB057F" w:rsidRPr="002E37A7" w:rsidRDefault="00EB057F" w:rsidP="00EB057F">
      <w:pPr>
        <w:keepLines/>
        <w:widowControl w:val="0"/>
        <w:autoSpaceDE w:val="0"/>
        <w:autoSpaceDN w:val="0"/>
        <w:adjustRightInd w:val="0"/>
        <w:spacing w:after="0" w:line="240" w:lineRule="auto"/>
        <w:ind w:firstLine="459"/>
        <w:contextualSpacing/>
        <w:jc w:val="both"/>
        <w:rPr>
          <w:rFonts w:ascii="Times New Roman" w:hAnsi="Times New Roman"/>
          <w:sz w:val="28"/>
          <w:szCs w:val="28"/>
        </w:rPr>
      </w:pPr>
      <w:r w:rsidRPr="00487BF6">
        <w:rPr>
          <w:rFonts w:ascii="Times New Roman" w:hAnsi="Times New Roman"/>
          <w:sz w:val="28"/>
          <w:szCs w:val="28"/>
          <w:lang w:eastAsia="ru-RU"/>
        </w:rPr>
        <w:t>Подготовка</w:t>
      </w:r>
      <w:r w:rsidRPr="00487BF6">
        <w:rPr>
          <w:rFonts w:ascii="Times New Roman" w:hAnsi="Times New Roman"/>
          <w:sz w:val="28"/>
          <w:szCs w:val="28"/>
        </w:rPr>
        <w:t>, принятие</w:t>
      </w:r>
      <w:r w:rsidRPr="002E37A7">
        <w:rPr>
          <w:rFonts w:ascii="Times New Roman" w:hAnsi="Times New Roman"/>
          <w:sz w:val="28"/>
          <w:szCs w:val="28"/>
        </w:rPr>
        <w:t xml:space="preserve">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экономических методов управления, повышением эффективности управления муниципальными финансами.</w:t>
      </w:r>
    </w:p>
    <w:p w14:paraId="53C368B6"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городского округа Московской области.</w:t>
      </w:r>
    </w:p>
    <w:p w14:paraId="0A9501A9" w14:textId="77777777" w:rsidR="00EB057F" w:rsidRPr="002E37A7" w:rsidRDefault="00EB057F" w:rsidP="00EB057F">
      <w:pPr>
        <w:widowControl w:val="0"/>
        <w:autoSpaceDE w:val="0"/>
        <w:autoSpaceDN w:val="0"/>
        <w:adjustRightInd w:val="0"/>
        <w:spacing w:after="60" w:line="240" w:lineRule="atLeast"/>
        <w:ind w:firstLine="709"/>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14:paraId="760078F8" w14:textId="717645F4" w:rsidR="00894614" w:rsidRPr="002E37A7" w:rsidRDefault="00EB057F" w:rsidP="008651E2">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Основной проблемой в сфере реализации подпрограммы являются наличие просроченной кредиторской задолженности.</w:t>
      </w:r>
    </w:p>
    <w:p w14:paraId="2D216DBC"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Большое значение в процессе снижения кредиторской задолженности играет ее инвентаризация и анализ факторов </w:t>
      </w:r>
    </w:p>
    <w:p w14:paraId="767BA0EE" w14:textId="77777777" w:rsidR="00EB057F" w:rsidRPr="002E37A7" w:rsidRDefault="00EB057F" w:rsidP="00EB057F">
      <w:pPr>
        <w:widowControl w:val="0"/>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возникновения, который позволяет исключить возможность принятия обязательств, не покрываемых источниками финансирования.</w:t>
      </w:r>
    </w:p>
    <w:p w14:paraId="7FD9D048"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14:paraId="621843E1"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Инструментами, обеспечивающими повышение качества управления муниципальными финансами Раменского городского округа Московской области, являются:</w:t>
      </w:r>
    </w:p>
    <w:p w14:paraId="57F0F3F7" w14:textId="77777777" w:rsidR="00EB057F" w:rsidRPr="002E37A7" w:rsidRDefault="00EB057F" w:rsidP="00EB057F">
      <w:pPr>
        <w:widowControl w:val="0"/>
        <w:numPr>
          <w:ilvl w:val="0"/>
          <w:numId w:val="4"/>
        </w:numPr>
        <w:autoSpaceDE w:val="0"/>
        <w:autoSpaceDN w:val="0"/>
        <w:adjustRightInd w:val="0"/>
        <w:spacing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Повышение эффективности бюджетных расходов бюджета Раменского городского округа Московской области.</w:t>
      </w:r>
    </w:p>
    <w:p w14:paraId="51CC33C7" w14:textId="77777777" w:rsidR="00EB057F" w:rsidRPr="002E37A7" w:rsidRDefault="00EB057F" w:rsidP="00EB057F">
      <w:pPr>
        <w:widowControl w:val="0"/>
        <w:autoSpaceDE w:val="0"/>
        <w:autoSpaceDN w:val="0"/>
        <w:adjustRightInd w:val="0"/>
        <w:spacing w:after="6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и реализация программно-целевого принципа планирования и исполнения бюджета Раменского городского округа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14:paraId="21EB4C76" w14:textId="77777777" w:rsidR="00EB057F" w:rsidRPr="002E37A7" w:rsidRDefault="00EB057F" w:rsidP="00EB057F">
      <w:pPr>
        <w:widowControl w:val="0"/>
        <w:autoSpaceDE w:val="0"/>
        <w:autoSpaceDN w:val="0"/>
        <w:adjustRightInd w:val="0"/>
        <w:spacing w:before="120" w:after="0" w:line="240" w:lineRule="atLeast"/>
        <w:ind w:firstLine="567"/>
        <w:contextualSpacing/>
        <w:jc w:val="both"/>
        <w:rPr>
          <w:rFonts w:ascii="Times New Roman" w:hAnsi="Times New Roman"/>
          <w:sz w:val="28"/>
          <w:szCs w:val="28"/>
          <w:lang w:eastAsia="ru-RU"/>
        </w:rPr>
      </w:pPr>
      <w:r w:rsidRPr="002E37A7">
        <w:rPr>
          <w:rFonts w:ascii="Times New Roman" w:hAnsi="Times New Roman"/>
          <w:sz w:val="28"/>
          <w:szCs w:val="28"/>
          <w:lang w:eastAsia="ru-RU"/>
        </w:rPr>
        <w:t>Построение программно-целевого бюджета должно основываться на:</w:t>
      </w:r>
    </w:p>
    <w:p w14:paraId="5AE1054F" w14:textId="77777777" w:rsidR="00EB057F" w:rsidRPr="002E37A7" w:rsidRDefault="00EB057F" w:rsidP="00EB057F">
      <w:pPr>
        <w:widowControl w:val="0"/>
        <w:numPr>
          <w:ilvl w:val="0"/>
          <w:numId w:val="1"/>
        </w:numPr>
        <w:tabs>
          <w:tab w:val="left" w:pos="363"/>
        </w:tabs>
        <w:autoSpaceDE w:val="0"/>
        <w:autoSpaceDN w:val="0"/>
        <w:adjustRightInd w:val="0"/>
        <w:spacing w:before="80" w:after="8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интеграции бюджетного планирования в процессе формирования и реализации долгосрочной стратегии развития Раменского городского округа Московской области;</w:t>
      </w:r>
    </w:p>
    <w:p w14:paraId="05959B9E" w14:textId="261EC26C" w:rsidR="00EB057F" w:rsidRPr="002E37A7" w:rsidRDefault="00B2473E" w:rsidP="00EB057F">
      <w:pPr>
        <w:widowControl w:val="0"/>
        <w:numPr>
          <w:ilvl w:val="0"/>
          <w:numId w:val="1"/>
        </w:numPr>
        <w:tabs>
          <w:tab w:val="left" w:pos="709"/>
        </w:tabs>
        <w:autoSpaceDE w:val="0"/>
        <w:autoSpaceDN w:val="0"/>
        <w:adjustRightInd w:val="0"/>
        <w:spacing w:after="0" w:line="240" w:lineRule="atLeast"/>
        <w:ind w:left="646" w:hanging="283"/>
        <w:contextualSpacing/>
        <w:jc w:val="both"/>
        <w:rPr>
          <w:rFonts w:ascii="Times New Roman" w:hAnsi="Times New Roman"/>
          <w:sz w:val="28"/>
          <w:szCs w:val="28"/>
          <w:lang w:eastAsia="ru-RU"/>
        </w:rPr>
      </w:pPr>
      <w:r>
        <w:rPr>
          <w:rFonts w:ascii="Times New Roman" w:hAnsi="Times New Roman"/>
          <w:sz w:val="28"/>
          <w:szCs w:val="28"/>
          <w:lang w:eastAsia="ru-RU"/>
        </w:rPr>
        <w:t>внедрении</w:t>
      </w:r>
      <w:r w:rsidR="00EB057F" w:rsidRPr="002E37A7">
        <w:rPr>
          <w:rFonts w:ascii="Times New Roman" w:hAnsi="Times New Roman"/>
          <w:sz w:val="28"/>
          <w:szCs w:val="28"/>
          <w:lang w:eastAsia="ru-RU"/>
        </w:rPr>
        <w:t xml:space="preserve"> программно-целевого принципа организации деятельности органов местного самоуправления Раменского городского округа Московской области;</w:t>
      </w:r>
    </w:p>
    <w:p w14:paraId="577FAFCC" w14:textId="272C67C4"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обеспечении</w:t>
      </w:r>
      <w:r w:rsidR="00EB057F" w:rsidRPr="002E37A7">
        <w:rPr>
          <w:rFonts w:ascii="Times New Roman" w:hAnsi="Times New Roman"/>
          <w:sz w:val="28"/>
          <w:szCs w:val="28"/>
          <w:lang w:eastAsia="ru-RU"/>
        </w:rPr>
        <w:t xml:space="preserve">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городского округа Московской области;</w:t>
      </w:r>
    </w:p>
    <w:p w14:paraId="5888162D" w14:textId="3D064587" w:rsidR="00EB057F" w:rsidRPr="002E37A7" w:rsidRDefault="00B2473E" w:rsidP="00EB057F">
      <w:pPr>
        <w:widowControl w:val="0"/>
        <w:numPr>
          <w:ilvl w:val="0"/>
          <w:numId w:val="1"/>
        </w:numPr>
        <w:tabs>
          <w:tab w:val="left" w:pos="709"/>
        </w:tabs>
        <w:autoSpaceDE w:val="0"/>
        <w:autoSpaceDN w:val="0"/>
        <w:adjustRightInd w:val="0"/>
        <w:spacing w:after="0" w:line="240" w:lineRule="auto"/>
        <w:ind w:left="646" w:hanging="283"/>
        <w:jc w:val="both"/>
        <w:rPr>
          <w:rFonts w:ascii="Times New Roman" w:hAnsi="Times New Roman"/>
          <w:sz w:val="28"/>
          <w:szCs w:val="28"/>
          <w:lang w:eastAsia="ru-RU"/>
        </w:rPr>
      </w:pPr>
      <w:r>
        <w:rPr>
          <w:rFonts w:ascii="Times New Roman" w:hAnsi="Times New Roman"/>
          <w:sz w:val="28"/>
          <w:szCs w:val="28"/>
          <w:lang w:eastAsia="ru-RU"/>
        </w:rPr>
        <w:t>повышении</w:t>
      </w:r>
      <w:r w:rsidR="00EB057F" w:rsidRPr="002E37A7">
        <w:rPr>
          <w:rFonts w:ascii="Times New Roman" w:hAnsi="Times New Roman"/>
          <w:sz w:val="28"/>
          <w:szCs w:val="28"/>
          <w:lang w:eastAsia="ru-RU"/>
        </w:rPr>
        <w:t xml:space="preserve"> результативности использования средств бюджета городского округа,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14:paraId="77C799DB"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бюджета.</w:t>
      </w:r>
    </w:p>
    <w:p w14:paraId="3F665AC6" w14:textId="77777777" w:rsidR="00EB057F" w:rsidRPr="002E37A7" w:rsidRDefault="00EB057F" w:rsidP="00EB057F">
      <w:pPr>
        <w:widowControl w:val="0"/>
        <w:autoSpaceDE w:val="0"/>
        <w:autoSpaceDN w:val="0"/>
        <w:adjustRightInd w:val="0"/>
        <w:spacing w:before="12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Применение программно-целевого планирования и исполнения бюджета Раменского городского округа Московской области, в частности при реализации муниципальных программ, позволит обеспечить:</w:t>
      </w:r>
    </w:p>
    <w:p w14:paraId="54B52D47"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комплексность решения проблемы;</w:t>
      </w:r>
    </w:p>
    <w:p w14:paraId="4596E458"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определение приоритетности мероприятий, исходя из их социальной и экономической целесообразности;</w:t>
      </w:r>
    </w:p>
    <w:p w14:paraId="48C2DEDB" w14:textId="77777777" w:rsidR="00EB057F" w:rsidRPr="002E37A7" w:rsidRDefault="00EB057F" w:rsidP="00EB057F">
      <w:pPr>
        <w:widowControl w:val="0"/>
        <w:numPr>
          <w:ilvl w:val="0"/>
          <w:numId w:val="2"/>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эффективность использования бюджетных средств.</w:t>
      </w:r>
    </w:p>
    <w:p w14:paraId="76EC5E0F" w14:textId="77777777" w:rsidR="00EB057F" w:rsidRPr="002E37A7" w:rsidRDefault="00EB057F" w:rsidP="00EB057F">
      <w:pPr>
        <w:widowControl w:val="0"/>
        <w:autoSpaceDE w:val="0"/>
        <w:autoSpaceDN w:val="0"/>
        <w:adjustRightInd w:val="0"/>
        <w:spacing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Основными мероприятиями по повышению эффективности бюджетных расходов бюджета Раменского городского округа Московской области должны стать:</w:t>
      </w:r>
    </w:p>
    <w:p w14:paraId="64E151DE"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безусловное выполнение расходных обязательств бюджета;</w:t>
      </w:r>
    </w:p>
    <w:p w14:paraId="330EAB8F"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формирование системы мониторинга бюджетных обязательств получателей бюджетных средств;</w:t>
      </w:r>
    </w:p>
    <w:p w14:paraId="54D854BB"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обеспечение доступности и достоверности оперативной информации об исполнении бюджета Раменского городского округа Московской области в режиме реального времени для принятия управленческих решений;</w:t>
      </w:r>
    </w:p>
    <w:p w14:paraId="0A37643A"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организация и развитие системы внутреннего финансового контроля;</w:t>
      </w:r>
    </w:p>
    <w:p w14:paraId="0A0CB3D4" w14:textId="77777777" w:rsidR="00EB057F" w:rsidRPr="002E37A7" w:rsidRDefault="00EB057F" w:rsidP="00EB057F">
      <w:pPr>
        <w:widowControl w:val="0"/>
        <w:numPr>
          <w:ilvl w:val="0"/>
          <w:numId w:val="3"/>
        </w:numPr>
        <w:autoSpaceDE w:val="0"/>
        <w:autoSpaceDN w:val="0"/>
        <w:adjustRightInd w:val="0"/>
        <w:spacing w:after="0" w:line="240" w:lineRule="atLeast"/>
        <w:ind w:left="646" w:hanging="283"/>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доступности информации об использовании средств бюджета. </w:t>
      </w:r>
    </w:p>
    <w:p w14:paraId="245B8CAE" w14:textId="77777777" w:rsidR="00EB057F" w:rsidRPr="002E37A7" w:rsidRDefault="00EB057F" w:rsidP="00EB057F">
      <w:pPr>
        <w:widowControl w:val="0"/>
        <w:numPr>
          <w:ilvl w:val="0"/>
          <w:numId w:val="4"/>
        </w:numPr>
        <w:autoSpaceDE w:val="0"/>
        <w:autoSpaceDN w:val="0"/>
        <w:adjustRightInd w:val="0"/>
        <w:spacing w:before="120" w:after="6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Обеспечение сбалансированности и устойчивости бюджета Раменского городского округа Московской области.</w:t>
      </w:r>
    </w:p>
    <w:p w14:paraId="6730BFA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Приоритеты налоговой политики Раменского городского округа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городского округа Московской области.</w:t>
      </w:r>
    </w:p>
    <w:p w14:paraId="5436798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14:paraId="48E24CBF"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В целях реализации комплекса задач, стоящих перед районом, необходимо качественное увеличение роста доходов консолидированного бюджета Раменского городского округа Московской области, которое планируется достичь за счет проводимых органами местного самоуправления мероприятий по мобилизации доходов.</w:t>
      </w:r>
    </w:p>
    <w:p w14:paraId="2CA72782" w14:textId="77777777" w:rsidR="00EB057F" w:rsidRPr="002E37A7" w:rsidRDefault="00EB057F" w:rsidP="00EB057F">
      <w:pPr>
        <w:widowControl w:val="0"/>
        <w:autoSpaceDE w:val="0"/>
        <w:autoSpaceDN w:val="0"/>
        <w:adjustRightInd w:val="0"/>
        <w:spacing w:before="6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В первую очередь, это касается мобилизации платежей в сфере земельно-имущественных отношений, в том числе за счет:</w:t>
      </w:r>
    </w:p>
    <w:p w14:paraId="23A38430"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обеспечения полного учета объектов недвижимости, включая земельные участки;</w:t>
      </w:r>
    </w:p>
    <w:p w14:paraId="5312F6BC"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завершения работы по определению (уточнению) категорий земель и видов разрешенного использования земельных участков;</w:t>
      </w:r>
    </w:p>
    <w:p w14:paraId="19906736" w14:textId="77777777" w:rsidR="00EB057F" w:rsidRPr="002E37A7" w:rsidRDefault="00EB057F" w:rsidP="00EB057F">
      <w:pPr>
        <w:widowControl w:val="0"/>
        <w:numPr>
          <w:ilvl w:val="1"/>
          <w:numId w:val="4"/>
        </w:numPr>
        <w:autoSpaceDE w:val="0"/>
        <w:autoSpaceDN w:val="0"/>
        <w:adjustRightInd w:val="0"/>
        <w:spacing w:after="0" w:line="240" w:lineRule="atLeast"/>
        <w:ind w:left="1077" w:hanging="357"/>
        <w:contextualSpacing/>
        <w:jc w:val="both"/>
        <w:rPr>
          <w:rFonts w:ascii="Times New Roman" w:hAnsi="Times New Roman"/>
          <w:sz w:val="28"/>
          <w:szCs w:val="28"/>
          <w:lang w:eastAsia="ru-RU"/>
        </w:rPr>
      </w:pPr>
      <w:r w:rsidRPr="002E37A7">
        <w:rPr>
          <w:rFonts w:ascii="Times New Roman" w:hAnsi="Times New Roman"/>
          <w:sz w:val="28"/>
          <w:szCs w:val="28"/>
          <w:lang w:eastAsia="ru-RU"/>
        </w:rPr>
        <w:t xml:space="preserve">обеспечение реализации налогового потенциала имущественных налогов за счет доведения ставок налогов до </w:t>
      </w:r>
    </w:p>
    <w:p w14:paraId="53D43F15" w14:textId="77777777" w:rsidR="00EB057F" w:rsidRPr="002E37A7" w:rsidRDefault="00EB057F" w:rsidP="00EB057F">
      <w:pPr>
        <w:widowControl w:val="0"/>
        <w:autoSpaceDE w:val="0"/>
        <w:autoSpaceDN w:val="0"/>
        <w:adjustRightInd w:val="0"/>
        <w:spacing w:after="0" w:line="240" w:lineRule="atLeast"/>
        <w:ind w:left="1077"/>
        <w:contextualSpacing/>
        <w:jc w:val="both"/>
        <w:rPr>
          <w:rFonts w:ascii="Times New Roman" w:hAnsi="Times New Roman"/>
          <w:sz w:val="28"/>
          <w:szCs w:val="28"/>
          <w:lang w:eastAsia="ru-RU"/>
        </w:rPr>
      </w:pPr>
      <w:r w:rsidRPr="002E37A7">
        <w:rPr>
          <w:rFonts w:ascii="Times New Roman" w:hAnsi="Times New Roman"/>
          <w:sz w:val="28"/>
          <w:szCs w:val="28"/>
          <w:lang w:eastAsia="ru-RU"/>
        </w:rPr>
        <w:t>максимальных значений, предусмотренных налоговым законодательством и оптимизации налоговых льгот.</w:t>
      </w:r>
    </w:p>
    <w:p w14:paraId="1084F8E0"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Принять исчерпывающие меры по наведению порядка в сфере размещения наружной рекламы на территории района.</w:t>
      </w:r>
    </w:p>
    <w:p w14:paraId="584C6099" w14:textId="77777777" w:rsidR="00EB057F" w:rsidRPr="002E37A7" w:rsidRDefault="00EB057F" w:rsidP="00EB057F">
      <w:pPr>
        <w:widowControl w:val="0"/>
        <w:numPr>
          <w:ilvl w:val="0"/>
          <w:numId w:val="4"/>
        </w:numPr>
        <w:autoSpaceDE w:val="0"/>
        <w:autoSpaceDN w:val="0"/>
        <w:adjustRightInd w:val="0"/>
        <w:spacing w:before="120" w:after="0" w:line="240" w:lineRule="atLeast"/>
        <w:contextualSpacing/>
        <w:jc w:val="both"/>
        <w:rPr>
          <w:rFonts w:ascii="Times New Roman" w:hAnsi="Times New Roman"/>
          <w:sz w:val="28"/>
          <w:szCs w:val="28"/>
          <w:lang w:eastAsia="ru-RU"/>
        </w:rPr>
      </w:pPr>
      <w:r w:rsidRPr="002E37A7">
        <w:rPr>
          <w:rFonts w:ascii="Times New Roman" w:hAnsi="Times New Roman"/>
          <w:sz w:val="28"/>
          <w:szCs w:val="28"/>
          <w:lang w:eastAsia="ru-RU"/>
        </w:rPr>
        <w:t>Совершенствование работы с долговыми обязательствами Раменского городского округа Московской области.</w:t>
      </w:r>
    </w:p>
    <w:p w14:paraId="0522A268" w14:textId="69AF4BDF" w:rsidR="00EB057F"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14:paraId="04FE8F05" w14:textId="77777777" w:rsidR="006A3F34" w:rsidRPr="002E37A7" w:rsidRDefault="006A3F34"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p>
    <w:p w14:paraId="1CBD1493" w14:textId="77777777" w:rsidR="00EB057F" w:rsidRPr="002E37A7" w:rsidRDefault="00EB057F" w:rsidP="00EB057F">
      <w:pPr>
        <w:widowControl w:val="0"/>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lastRenderedPageBreak/>
        <w:t>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городского округа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городского округа Московской области по обеспечению потребностей граждан и общества в муниципальных услугах на территории Раменского городского округа Московской области, увеличению их доступности и качества.</w:t>
      </w:r>
    </w:p>
    <w:p w14:paraId="1CCB0600" w14:textId="77777777" w:rsidR="00EB057F" w:rsidRPr="002E37A7" w:rsidRDefault="00EB057F" w:rsidP="00EB057F">
      <w:pPr>
        <w:autoSpaceDE w:val="0"/>
        <w:autoSpaceDN w:val="0"/>
        <w:adjustRightInd w:val="0"/>
        <w:spacing w:before="60" w:after="0" w:line="240" w:lineRule="atLeast"/>
        <w:ind w:firstLine="708"/>
        <w:contextualSpacing/>
        <w:jc w:val="both"/>
        <w:rPr>
          <w:rFonts w:ascii="Times New Roman" w:hAnsi="Times New Roman"/>
          <w:sz w:val="28"/>
          <w:szCs w:val="28"/>
          <w:lang w:eastAsia="ru-RU"/>
        </w:rPr>
      </w:pPr>
      <w:r w:rsidRPr="002E37A7">
        <w:rPr>
          <w:rFonts w:ascii="Times New Roman" w:hAnsi="Times New Roman"/>
          <w:sz w:val="28"/>
          <w:szCs w:val="28"/>
          <w:lang w:eastAsia="ru-RU"/>
        </w:rPr>
        <w:t>4. Снижение доли налоговой задолженности к собственным поступлениям в консолидированный бюджет Московской области.</w:t>
      </w:r>
    </w:p>
    <w:p w14:paraId="33B1E320" w14:textId="77777777" w:rsidR="00EB057F" w:rsidRPr="002E37A7" w:rsidRDefault="00EB057F" w:rsidP="00EB057F">
      <w:pPr>
        <w:spacing w:after="0" w:line="240" w:lineRule="auto"/>
        <w:jc w:val="both"/>
        <w:rPr>
          <w:rFonts w:ascii="Times New Roman" w:hAnsi="Times New Roman"/>
          <w:color w:val="000000"/>
          <w:sz w:val="28"/>
          <w:szCs w:val="28"/>
          <w:lang w:eastAsia="ru-RU"/>
        </w:rPr>
      </w:pPr>
      <w:r w:rsidRPr="002E37A7">
        <w:rPr>
          <w:rFonts w:ascii="Times New Roman" w:hAnsi="Times New Roman"/>
          <w:sz w:val="28"/>
          <w:szCs w:val="28"/>
          <w:lang w:eastAsia="ru-RU"/>
        </w:rPr>
        <w:tab/>
      </w:r>
      <w:r w:rsidRPr="002E37A7">
        <w:rPr>
          <w:rFonts w:ascii="Times New Roman" w:hAnsi="Times New Roman"/>
          <w:color w:val="000000"/>
          <w:sz w:val="28"/>
          <w:szCs w:val="28"/>
          <w:lang w:eastAsia="ru-RU"/>
        </w:rPr>
        <w:t>Цель подпрограммы: повышение качества управления муниципальными финансами Раменского городского округа Московской области.</w:t>
      </w:r>
    </w:p>
    <w:p w14:paraId="4A631426" w14:textId="5B58599D" w:rsidR="00EB057F" w:rsidRPr="002E37A7" w:rsidRDefault="00EB057F" w:rsidP="00EB057F">
      <w:pPr>
        <w:widowControl w:val="0"/>
        <w:autoSpaceDE w:val="0"/>
        <w:autoSpaceDN w:val="0"/>
        <w:adjustRightInd w:val="0"/>
        <w:spacing w:after="0" w:line="240" w:lineRule="auto"/>
        <w:ind w:firstLine="709"/>
        <w:jc w:val="both"/>
        <w:rPr>
          <w:rFonts w:ascii="Times New Roman" w:hAnsi="Times New Roman"/>
          <w:sz w:val="28"/>
          <w:szCs w:val="28"/>
        </w:rPr>
      </w:pPr>
      <w:r w:rsidRPr="002E37A7">
        <w:rPr>
          <w:rFonts w:ascii="Times New Roman" w:hAnsi="Times New Roman"/>
          <w:sz w:val="28"/>
          <w:szCs w:val="28"/>
          <w:lang w:eastAsia="ru-RU"/>
        </w:rPr>
        <w:tab/>
        <w:t>Достижение поставленных задач подпрограммы в течение 2020-2024 годов будет осуществляться путем выполнения мероприятий, предусмотренных перечнем мероприятий подпрограммы по управлению муниципальными финансами Раменского городского округа Московской области</w:t>
      </w:r>
      <w:r w:rsidR="00963F15">
        <w:rPr>
          <w:rFonts w:ascii="Times New Roman" w:hAnsi="Times New Roman"/>
          <w:sz w:val="28"/>
          <w:szCs w:val="28"/>
          <w:lang w:eastAsia="ru-RU"/>
        </w:rPr>
        <w:t xml:space="preserve"> на 2020-2024 годы</w:t>
      </w:r>
      <w:r w:rsidR="00A50941">
        <w:rPr>
          <w:rFonts w:ascii="Times New Roman" w:hAnsi="Times New Roman"/>
          <w:sz w:val="28"/>
          <w:szCs w:val="28"/>
          <w:lang w:eastAsia="ru-RU"/>
        </w:rPr>
        <w:t>.</w:t>
      </w:r>
      <w:r w:rsidRPr="002E37A7">
        <w:rPr>
          <w:rFonts w:ascii="Times New Roman" w:hAnsi="Times New Roman"/>
          <w:sz w:val="28"/>
          <w:szCs w:val="28"/>
          <w:lang w:eastAsia="ru-RU"/>
        </w:rPr>
        <w:t xml:space="preserve"> </w:t>
      </w:r>
    </w:p>
    <w:p w14:paraId="2AA4F0D2" w14:textId="77777777" w:rsidR="002E45B5" w:rsidRDefault="002E45B5" w:rsidP="002E45B5">
      <w:pPr>
        <w:pStyle w:val="ConsPlusNormal"/>
        <w:ind w:firstLine="0"/>
        <w:jc w:val="center"/>
        <w:rPr>
          <w:rFonts w:ascii="Times New Roman" w:hAnsi="Times New Roman" w:cs="Times New Roman"/>
          <w:sz w:val="28"/>
          <w:szCs w:val="28"/>
        </w:rPr>
      </w:pPr>
    </w:p>
    <w:p w14:paraId="28EAD772" w14:textId="28D5BC48" w:rsidR="00EB057F" w:rsidRPr="006466B1" w:rsidRDefault="00EB057F" w:rsidP="002E45B5">
      <w:pPr>
        <w:pStyle w:val="ConsPlusNormal"/>
        <w:ind w:firstLine="0"/>
        <w:jc w:val="center"/>
        <w:rPr>
          <w:rFonts w:ascii="Times New Roman" w:hAnsi="Times New Roman" w:cs="Times New Roman"/>
          <w:sz w:val="28"/>
          <w:szCs w:val="28"/>
        </w:rPr>
      </w:pPr>
      <w:r w:rsidRPr="006466B1">
        <w:rPr>
          <w:rFonts w:ascii="Times New Roman" w:hAnsi="Times New Roman" w:cs="Times New Roman"/>
          <w:sz w:val="28"/>
          <w:szCs w:val="28"/>
        </w:rPr>
        <w:t>Подпрограмма V  «Обеспечивающая подпрограмма»</w:t>
      </w:r>
    </w:p>
    <w:p w14:paraId="5457FB6B" w14:textId="07AC6CBB"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 xml:space="preserve">Стратегической целью социально-экономического развития Раменского городского округа является формирование эффективной </w:t>
      </w:r>
      <w:r w:rsidR="00411CD3" w:rsidRPr="006466B1">
        <w:rPr>
          <w:rFonts w:ascii="Times New Roman" w:hAnsi="Times New Roman" w:cs="Times New Roman"/>
          <w:sz w:val="28"/>
          <w:szCs w:val="28"/>
        </w:rPr>
        <w:t xml:space="preserve"> </w:t>
      </w:r>
      <w:r w:rsidRPr="006466B1">
        <w:rPr>
          <w:rFonts w:ascii="Times New Roman" w:hAnsi="Times New Roman" w:cs="Times New Roman"/>
          <w:sz w:val="28"/>
          <w:szCs w:val="28"/>
        </w:rPr>
        <w:t>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14:paraId="4E550AE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Одним из основных условий, необходимых для успешного решения задач социально-экономического развития Раменского городского округа, является эффективность работы системы муниципального управления.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w:t>
      </w:r>
    </w:p>
    <w:p w14:paraId="2F8FB08F" w14:textId="77777777" w:rsidR="00EB057F" w:rsidRPr="006466B1" w:rsidRDefault="00EB057F" w:rsidP="00411CD3">
      <w:pPr>
        <w:pStyle w:val="ConsPlusNormal"/>
        <w:jc w:val="both"/>
        <w:rPr>
          <w:rFonts w:ascii="Times New Roman" w:hAnsi="Times New Roman" w:cs="Times New Roman"/>
          <w:sz w:val="28"/>
          <w:szCs w:val="28"/>
        </w:rPr>
      </w:pPr>
      <w:r w:rsidRPr="006466B1">
        <w:rPr>
          <w:rFonts w:ascii="Times New Roman" w:hAnsi="Times New Roman" w:cs="Times New Roman"/>
          <w:sz w:val="28"/>
          <w:szCs w:val="28"/>
        </w:rPr>
        <w:t>Обеспечение деятельности отраслевых и структурных подразделений администрации Раменского городского округа – это способ организации их деятельности, позволяющий путем оптимизации финансовых и материальных ресурсов осуществлять установленные Уставом Раменского городского округа полномочия.</w:t>
      </w:r>
    </w:p>
    <w:p w14:paraId="36752EB9"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программно-целевым методом обусловлена объективными причинами, в том числе тесной взаимосвязью процесса исполнения своих полномочий администрацией и социально-экономическим развитием Раменского городского округа.</w:t>
      </w:r>
    </w:p>
    <w:p w14:paraId="488E41B4"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Целями настоящей подпрограммы являются:</w:t>
      </w:r>
    </w:p>
    <w:p w14:paraId="147B6FB5"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1.</w:t>
      </w:r>
      <w:r w:rsidRPr="006466B1">
        <w:rPr>
          <w:rFonts w:ascii="Times New Roman" w:hAnsi="Times New Roman"/>
          <w:sz w:val="28"/>
          <w:szCs w:val="28"/>
          <w:lang w:eastAsia="ru-RU"/>
        </w:rPr>
        <w:tab/>
        <w:t>Обеспечение бесперебойного функционирования отраслевых и структурных подразделений администрации Раменского городского округа.</w:t>
      </w:r>
    </w:p>
    <w:p w14:paraId="5E793A02"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lastRenderedPageBreak/>
        <w:t>2.</w:t>
      </w:r>
      <w:r w:rsidRPr="006466B1">
        <w:rPr>
          <w:rFonts w:ascii="Times New Roman" w:hAnsi="Times New Roman"/>
          <w:sz w:val="28"/>
          <w:szCs w:val="28"/>
          <w:lang w:eastAsia="ru-RU"/>
        </w:rPr>
        <w:tab/>
        <w:t>Обеспечение технической защиты информации, содержащей сведения, составляющие государственную тайну в администрации Раменского городского округа Московской области.</w:t>
      </w:r>
    </w:p>
    <w:p w14:paraId="6BB354F6"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3.</w:t>
      </w:r>
      <w:r w:rsidRPr="006466B1">
        <w:rPr>
          <w:rFonts w:ascii="Times New Roman" w:hAnsi="Times New Roman"/>
          <w:sz w:val="28"/>
          <w:szCs w:val="28"/>
          <w:lang w:eastAsia="ru-RU"/>
        </w:rPr>
        <w:tab/>
        <w:t>Повышение готовности органов местного самоуправления Раменского городского округа Московской области и организаций, которые находятся в сфере их ведения, к переводу на работу в условиях военного времени, удовлетворению потребностей государства и нужд населения в военное время.</w:t>
      </w:r>
    </w:p>
    <w:p w14:paraId="59CF5355" w14:textId="77777777" w:rsidR="00EB057F" w:rsidRPr="006466B1" w:rsidRDefault="00EB057F" w:rsidP="00EB057F">
      <w:pPr>
        <w:widowControl w:val="0"/>
        <w:shd w:val="clear" w:color="auto" w:fill="FFFFFF"/>
        <w:autoSpaceDE w:val="0"/>
        <w:autoSpaceDN w:val="0"/>
        <w:adjustRightInd w:val="0"/>
        <w:spacing w:after="120" w:line="240" w:lineRule="auto"/>
        <w:ind w:left="720"/>
        <w:contextualSpacing/>
        <w:jc w:val="both"/>
        <w:rPr>
          <w:rFonts w:ascii="Times New Roman" w:hAnsi="Times New Roman"/>
          <w:sz w:val="28"/>
          <w:szCs w:val="28"/>
          <w:lang w:eastAsia="ru-RU"/>
        </w:rPr>
      </w:pPr>
      <w:r w:rsidRPr="006466B1">
        <w:rPr>
          <w:rFonts w:ascii="Times New Roman" w:hAnsi="Times New Roman"/>
          <w:sz w:val="28"/>
          <w:szCs w:val="28"/>
          <w:lang w:eastAsia="ru-RU"/>
        </w:rPr>
        <w:t>Основными задачами подпрограммы являются:</w:t>
      </w:r>
    </w:p>
    <w:p w14:paraId="01BCC85D"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Обеспечение деятельности отраслевых и структурных подразделений администрации Раменского городского округа;</w:t>
      </w:r>
    </w:p>
    <w:p w14:paraId="425F3B27" w14:textId="77777777" w:rsidR="00EB057F" w:rsidRPr="006466B1" w:rsidRDefault="00EB057F" w:rsidP="00EB057F">
      <w:pPr>
        <w:widowControl w:val="0"/>
        <w:numPr>
          <w:ilvl w:val="0"/>
          <w:numId w:val="5"/>
        </w:numPr>
        <w:shd w:val="clear" w:color="auto" w:fill="FFFFFF"/>
        <w:autoSpaceDE w:val="0"/>
        <w:autoSpaceDN w:val="0"/>
        <w:adjustRightInd w:val="0"/>
        <w:spacing w:after="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Защита информации, содержащей сведения, составляющие государственную тайну, от несанкционированного доступа (НСД) на объектах вычислительной техники (ВТ), автоматизированных систем (АС) и на базе средств вычислительной техники;</w:t>
      </w:r>
    </w:p>
    <w:p w14:paraId="5A6D16D1" w14:textId="77777777" w:rsidR="00EB057F" w:rsidRPr="006466B1" w:rsidRDefault="00EB057F" w:rsidP="00EB057F">
      <w:pPr>
        <w:widowControl w:val="0"/>
        <w:numPr>
          <w:ilvl w:val="0"/>
          <w:numId w:val="5"/>
        </w:numPr>
        <w:shd w:val="clear" w:color="auto" w:fill="FFFFFF"/>
        <w:autoSpaceDE w:val="0"/>
        <w:autoSpaceDN w:val="0"/>
        <w:adjustRightInd w:val="0"/>
        <w:spacing w:after="120" w:line="240" w:lineRule="auto"/>
        <w:contextualSpacing/>
        <w:jc w:val="both"/>
        <w:rPr>
          <w:rFonts w:ascii="Times New Roman" w:hAnsi="Times New Roman"/>
          <w:sz w:val="28"/>
          <w:szCs w:val="28"/>
          <w:lang w:eastAsia="ru-RU"/>
        </w:rPr>
      </w:pPr>
      <w:r w:rsidRPr="006466B1">
        <w:rPr>
          <w:rFonts w:ascii="Times New Roman" w:hAnsi="Times New Roman"/>
          <w:sz w:val="28"/>
          <w:szCs w:val="28"/>
          <w:lang w:eastAsia="ru-RU"/>
        </w:rPr>
        <w:t>Поддержание мобилизационной готовности органов управления Раменского городского округа Московской области на уровне, гарантирующем их перевод на работу в условиях военного времени.</w:t>
      </w:r>
    </w:p>
    <w:p w14:paraId="261143FE"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Реализация подпрограммы будет способствовать поиску новых подходов и принципов в организации управленческой деятельности, которые обеспечат максимально эффективное использование материально-технических и финансовых ресурсов.</w:t>
      </w:r>
    </w:p>
    <w:p w14:paraId="7F6A289B" w14:textId="77777777" w:rsidR="00EB057F" w:rsidRPr="006466B1" w:rsidRDefault="00EB057F" w:rsidP="00EB057F">
      <w:pPr>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 в том числе препятствующие прохождению муниципальной службы. </w:t>
      </w:r>
    </w:p>
    <w:p w14:paraId="26A4D180"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t>Анализ ситуации, х</w:t>
      </w:r>
      <w:r w:rsidRPr="006466B1">
        <w:rPr>
          <w:rFonts w:ascii="Times New Roman" w:hAnsi="Times New Roman"/>
          <w:bCs/>
          <w:sz w:val="28"/>
          <w:szCs w:val="28"/>
          <w:lang w:eastAsia="ru-RU"/>
        </w:rPr>
        <w:t xml:space="preserve">арактеристика проблем, которые необходимо решить в сфере деятельности </w:t>
      </w:r>
      <w:r w:rsidRPr="006466B1">
        <w:rPr>
          <w:rFonts w:ascii="Times New Roman" w:hAnsi="Times New Roman"/>
          <w:sz w:val="28"/>
          <w:szCs w:val="28"/>
          <w:lang w:eastAsia="ru-RU"/>
        </w:rPr>
        <w:t>технической защиты информации содержащей сведения, составляющие государственную тайну</w:t>
      </w:r>
      <w:r w:rsidRPr="006466B1">
        <w:rPr>
          <w:rFonts w:ascii="Times New Roman" w:hAnsi="Times New Roman"/>
          <w:bCs/>
          <w:sz w:val="28"/>
          <w:szCs w:val="28"/>
          <w:lang w:eastAsia="ru-RU"/>
        </w:rPr>
        <w:t>, обоснование необходимости их решения</w:t>
      </w:r>
    </w:p>
    <w:p w14:paraId="1C05D379" w14:textId="29680F6D"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сфере деятельности технической защиты информации содержащей</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сведения, составляющие государственную тайну</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в Администрации Раменского городского округа Московской области в текущем году были направлены на </w:t>
      </w:r>
      <w:r w:rsidR="00B2473E">
        <w:rPr>
          <w:rFonts w:ascii="Times New Roman" w:hAnsi="Times New Roman"/>
          <w:sz w:val="28"/>
          <w:szCs w:val="28"/>
          <w:lang w:eastAsia="ru-RU"/>
        </w:rPr>
        <w:t>недопущение</w:t>
      </w:r>
      <w:r w:rsidRPr="006466B1">
        <w:rPr>
          <w:rFonts w:ascii="Times New Roman" w:hAnsi="Times New Roman"/>
          <w:sz w:val="28"/>
          <w:szCs w:val="28"/>
          <w:lang w:eastAsia="ru-RU"/>
        </w:rPr>
        <w:t xml:space="preserve"> случаев несанкционированного доступа и утечки информации</w:t>
      </w:r>
      <w:r w:rsidR="00B2473E">
        <w:rPr>
          <w:rFonts w:ascii="Times New Roman" w:hAnsi="Times New Roman"/>
          <w:sz w:val="28"/>
          <w:szCs w:val="28"/>
          <w:lang w:eastAsia="ru-RU"/>
        </w:rPr>
        <w:t>,</w:t>
      </w:r>
      <w:r w:rsidRPr="006466B1">
        <w:rPr>
          <w:rFonts w:ascii="Times New Roman" w:hAnsi="Times New Roman"/>
          <w:sz w:val="28"/>
          <w:szCs w:val="28"/>
          <w:lang w:eastAsia="ru-RU"/>
        </w:rPr>
        <w:t xml:space="preserve"> с</w:t>
      </w:r>
      <w:r w:rsidR="00B2473E">
        <w:rPr>
          <w:rFonts w:ascii="Times New Roman" w:hAnsi="Times New Roman"/>
          <w:sz w:val="28"/>
          <w:szCs w:val="28"/>
          <w:lang w:eastAsia="ru-RU"/>
        </w:rPr>
        <w:t>одержащей сведения, составляющие</w:t>
      </w:r>
      <w:r w:rsidRPr="006466B1">
        <w:rPr>
          <w:rFonts w:ascii="Times New Roman" w:hAnsi="Times New Roman"/>
          <w:sz w:val="28"/>
          <w:szCs w:val="28"/>
          <w:lang w:eastAsia="ru-RU"/>
        </w:rPr>
        <w:t xml:space="preserve"> государственную тайну.</w:t>
      </w:r>
    </w:p>
    <w:p w14:paraId="268E96BC"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В плановом порядке проводилась работа по переаттестации выделенных помещений и объектов вычислительной техники. </w:t>
      </w:r>
    </w:p>
    <w:p w14:paraId="4739729A" w14:textId="34B3B998"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В связи с реализуемыми мероприятиями и в целях обеспечения технической защиты информации</w:t>
      </w:r>
      <w:r w:rsidR="008A462D">
        <w:rPr>
          <w:rFonts w:ascii="Times New Roman" w:hAnsi="Times New Roman"/>
          <w:sz w:val="28"/>
          <w:szCs w:val="28"/>
          <w:lang w:eastAsia="ru-RU"/>
        </w:rPr>
        <w:t>,</w:t>
      </w:r>
      <w:r w:rsidRPr="006466B1">
        <w:rPr>
          <w:rFonts w:ascii="Times New Roman" w:hAnsi="Times New Roman"/>
          <w:sz w:val="28"/>
          <w:szCs w:val="28"/>
          <w:lang w:eastAsia="ru-RU"/>
        </w:rPr>
        <w:t xml:space="preserve"> содержащей сведения, составляющие государственную тайну, необходимо провести работу по выполнению требований руководящих документов Российской Федерации.</w:t>
      </w:r>
    </w:p>
    <w:p w14:paraId="01EE62A7" w14:textId="77777777" w:rsidR="00EB057F" w:rsidRPr="006466B1" w:rsidRDefault="00EB057F" w:rsidP="00345C02">
      <w:pPr>
        <w:spacing w:after="60" w:line="240" w:lineRule="auto"/>
        <w:ind w:firstLine="709"/>
        <w:jc w:val="center"/>
        <w:rPr>
          <w:rFonts w:ascii="Times New Roman" w:hAnsi="Times New Roman"/>
          <w:sz w:val="28"/>
          <w:szCs w:val="28"/>
          <w:lang w:eastAsia="ru-RU"/>
        </w:rPr>
      </w:pPr>
      <w:r w:rsidRPr="006466B1">
        <w:rPr>
          <w:rFonts w:ascii="Times New Roman" w:hAnsi="Times New Roman"/>
          <w:sz w:val="28"/>
          <w:szCs w:val="28"/>
          <w:lang w:eastAsia="ru-RU"/>
        </w:rPr>
        <w:lastRenderedPageBreak/>
        <w:t>Анализ ситуации, х</w:t>
      </w:r>
      <w:r w:rsidRPr="006466B1">
        <w:rPr>
          <w:rFonts w:ascii="Times New Roman" w:hAnsi="Times New Roman"/>
          <w:bCs/>
          <w:sz w:val="28"/>
          <w:szCs w:val="28"/>
          <w:lang w:eastAsia="ru-RU"/>
        </w:rPr>
        <w:t>арактеристика проблем, которые необходимо решить в сфере деятельности мобилизационной подготовки и мобилизации, обоснование необходимости их решения</w:t>
      </w:r>
    </w:p>
    <w:p w14:paraId="314B58F1"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Основные усилия в мобилизационной подготовке Раменского городского округа Московской области в текущем году были направлены на обеспечение готовности органов местного самоуправления,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 выполнению поставленных мобилизационных задач и удовлетворению нужд населения Раменского городского округа в военное время.</w:t>
      </w:r>
    </w:p>
    <w:p w14:paraId="329FD8D7" w14:textId="77777777" w:rsidR="00EB057F" w:rsidRPr="006466B1" w:rsidRDefault="00EB057F" w:rsidP="00EB057F">
      <w:pPr>
        <w:autoSpaceDE w:val="0"/>
        <w:autoSpaceDN w:val="0"/>
        <w:adjustRightInd w:val="0"/>
        <w:spacing w:after="60" w:line="240" w:lineRule="auto"/>
        <w:ind w:firstLine="709"/>
        <w:jc w:val="both"/>
        <w:rPr>
          <w:rFonts w:ascii="Times New Roman" w:hAnsi="Times New Roman"/>
          <w:sz w:val="28"/>
          <w:szCs w:val="28"/>
          <w:lang w:eastAsia="ru-RU"/>
        </w:rPr>
      </w:pPr>
      <w:r w:rsidRPr="006466B1">
        <w:rPr>
          <w:rFonts w:ascii="Times New Roman" w:hAnsi="Times New Roman"/>
          <w:sz w:val="28"/>
          <w:szCs w:val="28"/>
          <w:lang w:eastAsia="ru-RU"/>
        </w:rPr>
        <w:t>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w:t>
      </w:r>
    </w:p>
    <w:p w14:paraId="394E7EEE" w14:textId="77777777" w:rsidR="00EB057F" w:rsidRPr="006466B1" w:rsidRDefault="00EB057F" w:rsidP="00EB057F">
      <w:pPr>
        <w:autoSpaceDE w:val="0"/>
        <w:autoSpaceDN w:val="0"/>
        <w:adjustRightInd w:val="0"/>
        <w:spacing w:after="60" w:line="240" w:lineRule="auto"/>
        <w:ind w:right="-31" w:firstLine="709"/>
        <w:jc w:val="both"/>
        <w:rPr>
          <w:rFonts w:ascii="Times New Roman" w:hAnsi="Times New Roman"/>
          <w:sz w:val="28"/>
          <w:szCs w:val="28"/>
          <w:lang w:eastAsia="ru-RU"/>
        </w:rPr>
      </w:pPr>
      <w:r w:rsidRPr="006466B1">
        <w:rPr>
          <w:rFonts w:ascii="Times New Roman" w:hAnsi="Times New Roman"/>
          <w:sz w:val="28"/>
          <w:szCs w:val="28"/>
          <w:lang w:eastAsia="ru-RU"/>
        </w:rPr>
        <w:t xml:space="preserve">Организован и эффективно осуществлялся воинский учёт и бронирование граждан, пребывающих в запасе, в администрации  Раменского городского округа Московской области, органах местного самоуправления 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 </w:t>
      </w:r>
    </w:p>
    <w:p w14:paraId="13684D9A" w14:textId="54981B2E" w:rsidR="00EB057F" w:rsidRPr="006466B1" w:rsidRDefault="00EB057F" w:rsidP="00B21024">
      <w:pPr>
        <w:widowControl w:val="0"/>
        <w:autoSpaceDE w:val="0"/>
        <w:autoSpaceDN w:val="0"/>
        <w:adjustRightInd w:val="0"/>
        <w:spacing w:after="0" w:line="240" w:lineRule="auto"/>
        <w:ind w:firstLine="709"/>
        <w:jc w:val="both"/>
        <w:rPr>
          <w:rFonts w:ascii="Times New Roman" w:hAnsi="Times New Roman"/>
          <w:sz w:val="28"/>
          <w:szCs w:val="28"/>
        </w:rPr>
      </w:pPr>
      <w:r w:rsidRPr="006466B1">
        <w:rPr>
          <w:rFonts w:ascii="Times New Roman" w:hAnsi="Times New Roman"/>
          <w:sz w:val="28"/>
          <w:szCs w:val="28"/>
          <w:lang w:eastAsia="ru-RU"/>
        </w:rPr>
        <w:t>Достижение подпрограммы в течение 2020-2024 годов будет осуществляться путем выполнения мероприятий, предусмотренных перечнем мероприятий подпрограммы по организации муниципального управления Раменского городского округа Московской области на 2020-2024 годы</w:t>
      </w:r>
      <w:r w:rsidR="00B21024" w:rsidRPr="006466B1">
        <w:rPr>
          <w:rFonts w:ascii="Times New Roman" w:hAnsi="Times New Roman"/>
          <w:sz w:val="28"/>
          <w:szCs w:val="28"/>
        </w:rPr>
        <w:t>,</w:t>
      </w:r>
      <w:r w:rsidR="00B21024" w:rsidRPr="006466B1">
        <w:rPr>
          <w:sz w:val="25"/>
          <w:szCs w:val="25"/>
        </w:rPr>
        <w:t xml:space="preserve"> </w:t>
      </w:r>
      <w:r w:rsidR="00B21024" w:rsidRPr="006466B1">
        <w:rPr>
          <w:rFonts w:ascii="Times New Roman" w:hAnsi="Times New Roman"/>
          <w:sz w:val="28"/>
          <w:szCs w:val="28"/>
        </w:rPr>
        <w:t>предусмотренных в приложении №1 к подпрограмме.</w:t>
      </w:r>
    </w:p>
    <w:p w14:paraId="2DA4749B" w14:textId="33E9277F" w:rsidR="003972A4" w:rsidRPr="006466B1" w:rsidRDefault="00EB057F" w:rsidP="00EB057F">
      <w:pPr>
        <w:ind w:right="-172"/>
        <w:rPr>
          <w:rFonts w:ascii="Times New Roman" w:hAnsi="Times New Roman"/>
          <w:sz w:val="28"/>
          <w:szCs w:val="28"/>
          <w:lang w:eastAsia="ru-RU"/>
        </w:rPr>
      </w:pPr>
      <w:r w:rsidRPr="006466B1">
        <w:rPr>
          <w:rFonts w:ascii="Times New Roman" w:hAnsi="Times New Roman"/>
          <w:sz w:val="28"/>
          <w:szCs w:val="28"/>
          <w:lang w:eastAsia="ru-RU"/>
        </w:rPr>
        <w:t xml:space="preserve">         Основным мероприятием подпрограммы является «Создание условий для реализации полномочий органов местного самоуправления», которое позволит </w:t>
      </w:r>
      <w:r w:rsidR="00E45D5B">
        <w:rPr>
          <w:rFonts w:ascii="Times New Roman" w:hAnsi="Times New Roman"/>
          <w:sz w:val="28"/>
          <w:szCs w:val="28"/>
          <w:lang w:eastAsia="ru-RU"/>
        </w:rPr>
        <w:t>улучшить работу ОМС</w:t>
      </w:r>
      <w:r w:rsidRPr="006466B1">
        <w:rPr>
          <w:rFonts w:ascii="Times New Roman" w:hAnsi="Times New Roman"/>
          <w:sz w:val="28"/>
          <w:szCs w:val="28"/>
          <w:lang w:eastAsia="ru-RU"/>
        </w:rPr>
        <w:t>.</w:t>
      </w:r>
    </w:p>
    <w:p w14:paraId="13C2817F" w14:textId="77777777" w:rsidR="003972A4" w:rsidRPr="006466B1" w:rsidRDefault="00E47D72" w:rsidP="003972A4">
      <w:pPr>
        <w:ind w:right="-172"/>
        <w:jc w:val="center"/>
        <w:rPr>
          <w:rFonts w:ascii="Times New Roman" w:hAnsi="Times New Roman"/>
          <w:sz w:val="28"/>
          <w:szCs w:val="28"/>
          <w:lang w:eastAsia="ru-RU"/>
        </w:rPr>
      </w:pPr>
      <w:r w:rsidRPr="006466B1">
        <w:rPr>
          <w:rFonts w:ascii="Times New Roman" w:hAnsi="Times New Roman"/>
          <w:sz w:val="28"/>
          <w:szCs w:val="28"/>
          <w:lang w:eastAsia="ru-RU"/>
        </w:rPr>
        <w:t>4.</w:t>
      </w:r>
      <w:r w:rsidRPr="006466B1">
        <w:rPr>
          <w:rFonts w:ascii="Arial" w:eastAsia="Times New Roman" w:hAnsi="Arial" w:cs="Arial"/>
          <w:i/>
          <w:iCs/>
          <w:color w:val="242424"/>
          <w:spacing w:val="2"/>
          <w:sz w:val="31"/>
          <w:szCs w:val="31"/>
          <w:lang w:eastAsia="ru-RU"/>
        </w:rPr>
        <w:t xml:space="preserve"> </w:t>
      </w:r>
      <w:r w:rsidRPr="006466B1">
        <w:rPr>
          <w:rFonts w:ascii="Times New Roman" w:hAnsi="Times New Roman"/>
          <w:sz w:val="28"/>
          <w:szCs w:val="28"/>
          <w:lang w:eastAsia="ru-RU"/>
        </w:rPr>
        <w:t>Обобщенная характеристика основных мероприятий</w:t>
      </w:r>
    </w:p>
    <w:p w14:paraId="7CD60976" w14:textId="54BF07E5" w:rsidR="0001742D" w:rsidRDefault="0001742D" w:rsidP="0001742D">
      <w:pPr>
        <w:tabs>
          <w:tab w:val="left" w:pos="709"/>
        </w:tabs>
        <w:ind w:left="142" w:right="-172" w:firstLine="425"/>
        <w:jc w:val="both"/>
        <w:rPr>
          <w:rFonts w:ascii="Times New Roman" w:hAnsi="Times New Roman"/>
          <w:sz w:val="28"/>
          <w:szCs w:val="28"/>
          <w:lang w:eastAsia="ru-RU"/>
        </w:rPr>
      </w:pPr>
      <w:r>
        <w:rPr>
          <w:rFonts w:ascii="Times New Roman" w:hAnsi="Times New Roman"/>
          <w:sz w:val="28"/>
          <w:szCs w:val="28"/>
          <w:lang w:eastAsia="ru-RU"/>
        </w:rPr>
        <w:t xml:space="preserve">  </w:t>
      </w:r>
      <w:r w:rsidR="00E7301A" w:rsidRPr="006466B1">
        <w:rPr>
          <w:rFonts w:ascii="Times New Roman" w:hAnsi="Times New Roman"/>
          <w:sz w:val="28"/>
          <w:szCs w:val="28"/>
          <w:lang w:eastAsia="ru-RU"/>
        </w:rPr>
        <w:t xml:space="preserve">Основные мероприятия муниципальной программы Раменского городского округа Московской области           </w:t>
      </w:r>
      <w:r w:rsidR="00E7301A" w:rsidRPr="006466B1">
        <w:rPr>
          <w:rFonts w:ascii="Times New Roman" w:eastAsia="Times New Roman" w:hAnsi="Times New Roman"/>
          <w:bCs/>
          <w:color w:val="000000"/>
          <w:sz w:val="28"/>
          <w:szCs w:val="28"/>
          <w:lang w:eastAsia="ru-RU"/>
        </w:rPr>
        <w:t>«Управление имуществом и муниципальными финансами»</w:t>
      </w:r>
      <w:r w:rsidR="00E7301A" w:rsidRPr="006466B1">
        <w:rPr>
          <w:rFonts w:ascii="Times New Roman" w:hAnsi="Times New Roman"/>
          <w:sz w:val="28"/>
          <w:szCs w:val="28"/>
          <w:lang w:eastAsia="ru-RU"/>
        </w:rPr>
        <w:t xml:space="preserve"> представляют собой совокупность мероприятий, входящих в состав подпрограмм. Подпрограммы и включе</w:t>
      </w:r>
      <w:r w:rsidR="008A462D">
        <w:rPr>
          <w:rFonts w:ascii="Times New Roman" w:hAnsi="Times New Roman"/>
          <w:sz w:val="28"/>
          <w:szCs w:val="28"/>
          <w:lang w:eastAsia="ru-RU"/>
        </w:rPr>
        <w:t>нные в них основные мероприятия</w:t>
      </w:r>
      <w:r w:rsidR="00E7301A" w:rsidRPr="006466B1">
        <w:rPr>
          <w:rFonts w:ascii="Times New Roman" w:hAnsi="Times New Roman"/>
          <w:sz w:val="28"/>
          <w:szCs w:val="28"/>
          <w:lang w:eastAsia="ru-RU"/>
        </w:rPr>
        <w:t xml:space="preserve"> представляют в совокупности комплекс взаимосвязанных мер, направленных на решение наиболее важных текущих и перспективных целей в сфере управления имуществом и финансами Раменского городского округа.</w:t>
      </w:r>
      <w:r w:rsidR="00FC3115" w:rsidRPr="006466B1">
        <w:rPr>
          <w:rFonts w:ascii="Times New Roman" w:hAnsi="Times New Roman"/>
          <w:sz w:val="28"/>
          <w:szCs w:val="28"/>
          <w:lang w:eastAsia="ru-RU"/>
        </w:rPr>
        <w:t xml:space="preserve"> Полный перечень мероприятий и их финансирование представлены в приложении №1 к подпрограммам. Выполнение программных</w:t>
      </w:r>
      <w:r w:rsidR="00FC6CAF" w:rsidRPr="006466B1">
        <w:rPr>
          <w:rFonts w:ascii="Times New Roman" w:hAnsi="Times New Roman"/>
          <w:sz w:val="28"/>
          <w:szCs w:val="28"/>
          <w:lang w:eastAsia="ru-RU"/>
        </w:rPr>
        <w:t xml:space="preserve"> мероприятий позволит достичь плановых значений показателей, предусмотренных в указах Президента РФ, обращениях Губернатора МО и т.д.</w:t>
      </w:r>
      <w:r w:rsidR="003972A4" w:rsidRPr="006466B1">
        <w:rPr>
          <w:rFonts w:ascii="Times New Roman" w:hAnsi="Times New Roman"/>
          <w:sz w:val="28"/>
          <w:szCs w:val="28"/>
          <w:lang w:eastAsia="ru-RU"/>
        </w:rPr>
        <w:t xml:space="preserve">        </w:t>
      </w:r>
      <w:r w:rsidR="00FC6CAF" w:rsidRPr="006466B1">
        <w:rPr>
          <w:rFonts w:ascii="Times New Roman" w:hAnsi="Times New Roman"/>
          <w:sz w:val="28"/>
          <w:szCs w:val="28"/>
          <w:lang w:eastAsia="ru-RU"/>
        </w:rPr>
        <w:t xml:space="preserve"> </w:t>
      </w:r>
      <w:r w:rsidR="00A27DB3">
        <w:rPr>
          <w:rFonts w:ascii="Times New Roman" w:hAnsi="Times New Roman"/>
          <w:sz w:val="28"/>
          <w:szCs w:val="28"/>
          <w:lang w:eastAsia="ru-RU"/>
        </w:rPr>
        <w:t xml:space="preserve">       </w:t>
      </w:r>
    </w:p>
    <w:p w14:paraId="33110830" w14:textId="599CA097" w:rsidR="00FC6CAF" w:rsidRPr="006466B1" w:rsidRDefault="0001742D" w:rsidP="0001742D">
      <w:pPr>
        <w:tabs>
          <w:tab w:val="left" w:pos="709"/>
          <w:tab w:val="left" w:pos="851"/>
        </w:tabs>
        <w:ind w:left="142" w:right="-172" w:firstLine="425"/>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FC6CAF" w:rsidRPr="006466B1">
        <w:rPr>
          <w:rFonts w:ascii="Times New Roman" w:hAnsi="Times New Roman"/>
          <w:sz w:val="28"/>
          <w:szCs w:val="28"/>
          <w:lang w:eastAsia="ru-RU"/>
        </w:rPr>
        <w:t>В процессе реализации муниципальной программ</w:t>
      </w:r>
      <w:r w:rsidR="00A27DB3">
        <w:rPr>
          <w:rFonts w:ascii="Times New Roman" w:hAnsi="Times New Roman"/>
          <w:sz w:val="28"/>
          <w:szCs w:val="28"/>
          <w:lang w:eastAsia="ru-RU"/>
        </w:rPr>
        <w:t xml:space="preserve">ы Раменского городского округа </w:t>
      </w:r>
      <w:r w:rsidR="00FC6CAF" w:rsidRPr="006466B1">
        <w:rPr>
          <w:rFonts w:ascii="Times New Roman" w:eastAsia="Times New Roman" w:hAnsi="Times New Roman"/>
          <w:bCs/>
          <w:color w:val="000000"/>
          <w:sz w:val="28"/>
          <w:szCs w:val="28"/>
          <w:lang w:eastAsia="ru-RU"/>
        </w:rPr>
        <w:t>«Управление имуществом и муниципальными финансами» содержание мероприятий и объемы их финансового обеспечения могут корректироваться в соответствии с бюджетом Раменского городского округа.</w:t>
      </w:r>
    </w:p>
    <w:p w14:paraId="761EEF84"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1BD7A007" w14:textId="77777777" w:rsidR="00EB057F" w:rsidRPr="006466B1" w:rsidRDefault="00EB057F" w:rsidP="00EB057F">
      <w:pPr>
        <w:spacing w:after="60" w:line="240" w:lineRule="auto"/>
        <w:ind w:firstLine="851"/>
        <w:jc w:val="both"/>
        <w:rPr>
          <w:rFonts w:ascii="Times New Roman" w:hAnsi="Times New Roman"/>
          <w:sz w:val="28"/>
          <w:szCs w:val="28"/>
          <w:lang w:eastAsia="ru-RU"/>
        </w:rPr>
      </w:pPr>
    </w:p>
    <w:p w14:paraId="3A22F6CC" w14:textId="4478AD11" w:rsidR="00EB057F" w:rsidRDefault="00EB057F" w:rsidP="00EB057F">
      <w:pPr>
        <w:spacing w:after="60" w:line="240" w:lineRule="auto"/>
        <w:ind w:firstLine="851"/>
        <w:jc w:val="both"/>
        <w:rPr>
          <w:rFonts w:ascii="Times New Roman" w:hAnsi="Times New Roman"/>
          <w:sz w:val="28"/>
          <w:szCs w:val="28"/>
          <w:lang w:eastAsia="ru-RU"/>
        </w:rPr>
      </w:pPr>
    </w:p>
    <w:p w14:paraId="64944B00" w14:textId="280E396F" w:rsidR="00557D6B" w:rsidRDefault="00557D6B" w:rsidP="00EB057F">
      <w:pPr>
        <w:spacing w:after="60" w:line="240" w:lineRule="auto"/>
        <w:ind w:firstLine="851"/>
        <w:jc w:val="both"/>
        <w:rPr>
          <w:rFonts w:ascii="Times New Roman" w:hAnsi="Times New Roman"/>
          <w:sz w:val="28"/>
          <w:szCs w:val="28"/>
          <w:lang w:eastAsia="ru-RU"/>
        </w:rPr>
      </w:pPr>
    </w:p>
    <w:p w14:paraId="44BE2985" w14:textId="4E4BB71F" w:rsidR="00557D6B" w:rsidRDefault="00557D6B" w:rsidP="00EB057F">
      <w:pPr>
        <w:spacing w:after="60" w:line="240" w:lineRule="auto"/>
        <w:ind w:firstLine="851"/>
        <w:jc w:val="both"/>
        <w:rPr>
          <w:rFonts w:ascii="Times New Roman" w:hAnsi="Times New Roman"/>
          <w:sz w:val="28"/>
          <w:szCs w:val="28"/>
          <w:lang w:eastAsia="ru-RU"/>
        </w:rPr>
      </w:pPr>
    </w:p>
    <w:p w14:paraId="49BCF801" w14:textId="71830CBC" w:rsidR="00557D6B" w:rsidRDefault="00557D6B" w:rsidP="00EB057F">
      <w:pPr>
        <w:spacing w:after="60" w:line="240" w:lineRule="auto"/>
        <w:ind w:firstLine="851"/>
        <w:jc w:val="both"/>
        <w:rPr>
          <w:rFonts w:ascii="Times New Roman" w:hAnsi="Times New Roman"/>
          <w:sz w:val="28"/>
          <w:szCs w:val="28"/>
          <w:lang w:eastAsia="ru-RU"/>
        </w:rPr>
      </w:pPr>
    </w:p>
    <w:p w14:paraId="4B8C8859" w14:textId="6957A881" w:rsidR="00557D6B" w:rsidRDefault="00557D6B" w:rsidP="00EB057F">
      <w:pPr>
        <w:spacing w:after="60" w:line="240" w:lineRule="auto"/>
        <w:ind w:firstLine="851"/>
        <w:jc w:val="both"/>
        <w:rPr>
          <w:rFonts w:ascii="Times New Roman" w:hAnsi="Times New Roman"/>
          <w:sz w:val="28"/>
          <w:szCs w:val="28"/>
          <w:lang w:eastAsia="ru-RU"/>
        </w:rPr>
      </w:pPr>
    </w:p>
    <w:p w14:paraId="62E84576" w14:textId="03BDAF97" w:rsidR="00557D6B" w:rsidRDefault="00557D6B" w:rsidP="00EB057F">
      <w:pPr>
        <w:spacing w:after="60" w:line="240" w:lineRule="auto"/>
        <w:ind w:firstLine="851"/>
        <w:jc w:val="both"/>
        <w:rPr>
          <w:rFonts w:ascii="Times New Roman" w:hAnsi="Times New Roman"/>
          <w:sz w:val="28"/>
          <w:szCs w:val="28"/>
          <w:lang w:eastAsia="ru-RU"/>
        </w:rPr>
      </w:pPr>
    </w:p>
    <w:p w14:paraId="1F05E0AA" w14:textId="0B2DB137" w:rsidR="00557D6B" w:rsidRDefault="00557D6B" w:rsidP="00EB057F">
      <w:pPr>
        <w:spacing w:after="60" w:line="240" w:lineRule="auto"/>
        <w:ind w:firstLine="851"/>
        <w:jc w:val="both"/>
        <w:rPr>
          <w:rFonts w:ascii="Times New Roman" w:hAnsi="Times New Roman"/>
          <w:sz w:val="28"/>
          <w:szCs w:val="28"/>
          <w:lang w:eastAsia="ru-RU"/>
        </w:rPr>
      </w:pPr>
    </w:p>
    <w:p w14:paraId="72F44CD7" w14:textId="2134C759" w:rsidR="00894614" w:rsidRDefault="00894614" w:rsidP="00EB057F">
      <w:pPr>
        <w:spacing w:after="60" w:line="240" w:lineRule="auto"/>
        <w:ind w:firstLine="851"/>
        <w:jc w:val="both"/>
        <w:rPr>
          <w:rFonts w:ascii="Times New Roman" w:hAnsi="Times New Roman"/>
          <w:sz w:val="28"/>
          <w:szCs w:val="28"/>
          <w:lang w:eastAsia="ru-RU"/>
        </w:rPr>
      </w:pPr>
    </w:p>
    <w:p w14:paraId="00D062E6" w14:textId="556EC28F" w:rsidR="00894614" w:rsidRDefault="00894614" w:rsidP="00EB057F">
      <w:pPr>
        <w:spacing w:after="60" w:line="240" w:lineRule="auto"/>
        <w:ind w:firstLine="851"/>
        <w:jc w:val="both"/>
        <w:rPr>
          <w:rFonts w:ascii="Times New Roman" w:hAnsi="Times New Roman"/>
          <w:sz w:val="28"/>
          <w:szCs w:val="28"/>
          <w:lang w:eastAsia="ru-RU"/>
        </w:rPr>
      </w:pPr>
    </w:p>
    <w:p w14:paraId="152AB9DA" w14:textId="77777777" w:rsidR="00894614" w:rsidRDefault="00894614" w:rsidP="00EB057F">
      <w:pPr>
        <w:spacing w:after="60" w:line="240" w:lineRule="auto"/>
        <w:ind w:firstLine="851"/>
        <w:jc w:val="both"/>
        <w:rPr>
          <w:rFonts w:ascii="Times New Roman" w:hAnsi="Times New Roman"/>
          <w:sz w:val="28"/>
          <w:szCs w:val="28"/>
          <w:lang w:eastAsia="ru-RU"/>
        </w:rPr>
      </w:pPr>
    </w:p>
    <w:p w14:paraId="78311F57" w14:textId="0F8C4638" w:rsidR="00557D6B" w:rsidRDefault="00557D6B" w:rsidP="00EB057F">
      <w:pPr>
        <w:spacing w:after="60" w:line="240" w:lineRule="auto"/>
        <w:ind w:firstLine="851"/>
        <w:jc w:val="both"/>
        <w:rPr>
          <w:rFonts w:ascii="Times New Roman" w:hAnsi="Times New Roman"/>
          <w:sz w:val="28"/>
          <w:szCs w:val="28"/>
          <w:lang w:eastAsia="ru-RU"/>
        </w:rPr>
      </w:pPr>
    </w:p>
    <w:p w14:paraId="136E7E54" w14:textId="10F127E6" w:rsidR="00557D6B" w:rsidRDefault="00557D6B" w:rsidP="00EB057F">
      <w:pPr>
        <w:spacing w:after="60" w:line="240" w:lineRule="auto"/>
        <w:ind w:firstLine="851"/>
        <w:jc w:val="both"/>
        <w:rPr>
          <w:rFonts w:ascii="Times New Roman" w:hAnsi="Times New Roman"/>
          <w:sz w:val="28"/>
          <w:szCs w:val="28"/>
          <w:lang w:eastAsia="ru-RU"/>
        </w:rPr>
      </w:pPr>
    </w:p>
    <w:p w14:paraId="0E944BB2" w14:textId="6A28946C" w:rsidR="00557D6B" w:rsidRDefault="00557D6B" w:rsidP="00EB057F">
      <w:pPr>
        <w:spacing w:after="60" w:line="240" w:lineRule="auto"/>
        <w:ind w:firstLine="851"/>
        <w:jc w:val="both"/>
        <w:rPr>
          <w:rFonts w:ascii="Times New Roman" w:hAnsi="Times New Roman"/>
          <w:sz w:val="28"/>
          <w:szCs w:val="28"/>
          <w:lang w:eastAsia="ru-RU"/>
        </w:rPr>
      </w:pPr>
    </w:p>
    <w:p w14:paraId="31D2EC3F" w14:textId="03BDEDC7" w:rsidR="00557D6B" w:rsidRDefault="00557D6B" w:rsidP="00EB057F">
      <w:pPr>
        <w:spacing w:after="60" w:line="240" w:lineRule="auto"/>
        <w:ind w:firstLine="851"/>
        <w:jc w:val="both"/>
        <w:rPr>
          <w:rFonts w:ascii="Times New Roman" w:hAnsi="Times New Roman"/>
          <w:sz w:val="28"/>
          <w:szCs w:val="28"/>
          <w:lang w:eastAsia="ru-RU"/>
        </w:rPr>
      </w:pPr>
    </w:p>
    <w:p w14:paraId="2857AA4F" w14:textId="462D6952" w:rsidR="00557D6B" w:rsidRDefault="00557D6B" w:rsidP="00EB057F">
      <w:pPr>
        <w:spacing w:after="60" w:line="240" w:lineRule="auto"/>
        <w:ind w:firstLine="851"/>
        <w:jc w:val="both"/>
        <w:rPr>
          <w:rFonts w:ascii="Times New Roman" w:hAnsi="Times New Roman"/>
          <w:sz w:val="28"/>
          <w:szCs w:val="28"/>
          <w:lang w:eastAsia="ru-RU"/>
        </w:rPr>
      </w:pPr>
    </w:p>
    <w:p w14:paraId="572E59B6" w14:textId="28347CAD" w:rsidR="00557D6B" w:rsidRDefault="00557D6B" w:rsidP="00EB057F">
      <w:pPr>
        <w:spacing w:after="60" w:line="240" w:lineRule="auto"/>
        <w:ind w:firstLine="851"/>
        <w:jc w:val="both"/>
        <w:rPr>
          <w:rFonts w:ascii="Times New Roman" w:hAnsi="Times New Roman"/>
          <w:sz w:val="28"/>
          <w:szCs w:val="28"/>
          <w:lang w:eastAsia="ru-RU"/>
        </w:rPr>
      </w:pPr>
    </w:p>
    <w:p w14:paraId="009FBF5C" w14:textId="77777777" w:rsidR="00557D6B" w:rsidRPr="006466B1" w:rsidRDefault="00557D6B" w:rsidP="00EB057F">
      <w:pPr>
        <w:spacing w:after="60" w:line="240" w:lineRule="auto"/>
        <w:ind w:firstLine="851"/>
        <w:jc w:val="both"/>
        <w:rPr>
          <w:rFonts w:ascii="Times New Roman" w:hAnsi="Times New Roman"/>
          <w:sz w:val="28"/>
          <w:szCs w:val="28"/>
          <w:lang w:eastAsia="ru-RU"/>
        </w:rPr>
      </w:pPr>
    </w:p>
    <w:p w14:paraId="6A62CA2C" w14:textId="0A97CEC3" w:rsidR="00EB057F" w:rsidRDefault="00EB057F" w:rsidP="00EB057F">
      <w:pPr>
        <w:spacing w:after="60" w:line="240" w:lineRule="auto"/>
        <w:ind w:firstLine="851"/>
        <w:jc w:val="both"/>
        <w:rPr>
          <w:rFonts w:ascii="Times New Roman" w:hAnsi="Times New Roman"/>
          <w:sz w:val="28"/>
          <w:szCs w:val="28"/>
          <w:lang w:eastAsia="ru-RU"/>
        </w:rPr>
      </w:pPr>
    </w:p>
    <w:p w14:paraId="7CE3CB14" w14:textId="49F2BFF7" w:rsidR="00C033FC" w:rsidRDefault="00C033FC" w:rsidP="00EB057F">
      <w:pPr>
        <w:spacing w:after="60" w:line="240" w:lineRule="auto"/>
        <w:ind w:firstLine="851"/>
        <w:jc w:val="both"/>
        <w:rPr>
          <w:rFonts w:ascii="Times New Roman" w:hAnsi="Times New Roman"/>
          <w:sz w:val="28"/>
          <w:szCs w:val="28"/>
          <w:lang w:eastAsia="ru-RU"/>
        </w:rPr>
      </w:pPr>
    </w:p>
    <w:p w14:paraId="00BB50C2" w14:textId="77777777" w:rsidR="00C033FC" w:rsidRPr="006466B1" w:rsidRDefault="00C033FC" w:rsidP="00EB057F">
      <w:pPr>
        <w:spacing w:after="60" w:line="240" w:lineRule="auto"/>
        <w:ind w:firstLine="851"/>
        <w:jc w:val="both"/>
        <w:rPr>
          <w:rFonts w:ascii="Times New Roman" w:hAnsi="Times New Roman"/>
          <w:sz w:val="28"/>
          <w:szCs w:val="28"/>
          <w:lang w:eastAsia="ru-RU"/>
        </w:rPr>
      </w:pPr>
    </w:p>
    <w:p w14:paraId="7FA13290" w14:textId="63BF7082" w:rsidR="00963F15" w:rsidRPr="006466B1" w:rsidRDefault="00963F15" w:rsidP="0018795D">
      <w:pPr>
        <w:spacing w:after="60" w:line="240" w:lineRule="auto"/>
        <w:jc w:val="both"/>
        <w:rPr>
          <w:rFonts w:ascii="Times New Roman" w:hAnsi="Times New Roman"/>
          <w:sz w:val="28"/>
          <w:szCs w:val="28"/>
          <w:lang w:eastAsia="ru-RU"/>
        </w:rPr>
      </w:pPr>
    </w:p>
    <w:p w14:paraId="26A9A415" w14:textId="70ECAEBB" w:rsidR="00EB057F" w:rsidRPr="006466B1" w:rsidRDefault="0018795D" w:rsidP="00812AF7">
      <w:pPr>
        <w:spacing w:after="60"/>
        <w:ind w:left="708"/>
        <w:jc w:val="center"/>
        <w:rPr>
          <w:rFonts w:ascii="Times New Roman" w:hAnsi="Times New Roman"/>
          <w:sz w:val="28"/>
          <w:szCs w:val="28"/>
        </w:rPr>
      </w:pPr>
      <w:r w:rsidRPr="006466B1">
        <w:rPr>
          <w:rFonts w:ascii="Times New Roman" w:hAnsi="Times New Roman"/>
          <w:sz w:val="28"/>
          <w:szCs w:val="28"/>
        </w:rPr>
        <w:lastRenderedPageBreak/>
        <w:t xml:space="preserve">5.  </w:t>
      </w:r>
      <w:r w:rsidR="00E553BF">
        <w:rPr>
          <w:rFonts w:ascii="Times New Roman" w:hAnsi="Times New Roman"/>
          <w:sz w:val="28"/>
          <w:szCs w:val="28"/>
        </w:rPr>
        <w:t>Показатели р</w:t>
      </w:r>
      <w:r w:rsidR="00EB057F" w:rsidRPr="006466B1">
        <w:rPr>
          <w:rFonts w:ascii="Times New Roman" w:hAnsi="Times New Roman"/>
          <w:sz w:val="28"/>
          <w:szCs w:val="28"/>
        </w:rPr>
        <w:t xml:space="preserve">еализации </w:t>
      </w:r>
      <w:r w:rsidR="00345C02" w:rsidRPr="006466B1">
        <w:rPr>
          <w:rFonts w:ascii="Times New Roman" w:hAnsi="Times New Roman"/>
          <w:sz w:val="28"/>
          <w:szCs w:val="28"/>
        </w:rPr>
        <w:t>муниципальной программы</w:t>
      </w:r>
      <w:r w:rsidR="00EB057F" w:rsidRPr="006466B1">
        <w:rPr>
          <w:rFonts w:ascii="Times New Roman" w:hAnsi="Times New Roman"/>
          <w:sz w:val="28"/>
          <w:szCs w:val="28"/>
        </w:rPr>
        <w:t xml:space="preserve"> Раменского городского округа Московской области «Управление имуществом и муниципальными финансами»</w:t>
      </w:r>
    </w:p>
    <w:p w14:paraId="5AD666C6" w14:textId="77777777" w:rsidR="008719FE" w:rsidRPr="006466B1" w:rsidRDefault="008719FE" w:rsidP="00812AF7">
      <w:pPr>
        <w:spacing w:after="60"/>
        <w:ind w:left="708"/>
        <w:jc w:val="center"/>
        <w:rPr>
          <w:rFonts w:ascii="Times New Roman" w:hAnsi="Times New Roman"/>
          <w:sz w:val="28"/>
          <w:szCs w:val="28"/>
        </w:rPr>
      </w:pPr>
    </w:p>
    <w:tbl>
      <w:tblPr>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448"/>
        <w:gridCol w:w="3030"/>
        <w:gridCol w:w="2262"/>
        <w:gridCol w:w="920"/>
        <w:gridCol w:w="1570"/>
        <w:gridCol w:w="1010"/>
        <w:gridCol w:w="999"/>
        <w:gridCol w:w="1010"/>
        <w:gridCol w:w="1010"/>
        <w:gridCol w:w="1016"/>
        <w:gridCol w:w="1559"/>
        <w:gridCol w:w="8"/>
      </w:tblGrid>
      <w:tr w:rsidR="00EB057F" w:rsidRPr="006466B1" w14:paraId="59990357" w14:textId="77777777" w:rsidTr="00EA2C00">
        <w:trPr>
          <w:gridAfter w:val="1"/>
          <w:wAfter w:w="8" w:type="dxa"/>
          <w:trHeight w:val="759"/>
        </w:trPr>
        <w:tc>
          <w:tcPr>
            <w:tcW w:w="448" w:type="dxa"/>
            <w:vMerge w:val="restart"/>
            <w:tcMar>
              <w:left w:w="70" w:type="dxa"/>
              <w:right w:w="70" w:type="dxa"/>
            </w:tcMar>
            <w:vAlign w:val="center"/>
          </w:tcPr>
          <w:p w14:paraId="550891D2"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w:t>
            </w:r>
            <w:r w:rsidRPr="006466B1">
              <w:rPr>
                <w:rFonts w:ascii="Times New Roman" w:hAnsi="Times New Roman"/>
                <w:sz w:val="20"/>
                <w:szCs w:val="20"/>
              </w:rPr>
              <w:br/>
              <w:t>п/п</w:t>
            </w:r>
          </w:p>
        </w:tc>
        <w:tc>
          <w:tcPr>
            <w:tcW w:w="3030" w:type="dxa"/>
            <w:vMerge w:val="restart"/>
            <w:tcMar>
              <w:left w:w="70" w:type="dxa"/>
              <w:right w:w="70" w:type="dxa"/>
            </w:tcMar>
            <w:vAlign w:val="center"/>
          </w:tcPr>
          <w:p w14:paraId="44CEF71C" w14:textId="38593201" w:rsidR="00EB057F" w:rsidRPr="006466B1" w:rsidRDefault="00243B13" w:rsidP="00345C02">
            <w:pPr>
              <w:spacing w:after="0"/>
              <w:jc w:val="center"/>
              <w:rPr>
                <w:rFonts w:ascii="Times New Roman" w:hAnsi="Times New Roman"/>
                <w:sz w:val="20"/>
                <w:szCs w:val="20"/>
              </w:rPr>
            </w:pPr>
            <w:r w:rsidRPr="00243B13">
              <w:rPr>
                <w:rFonts w:ascii="Times New Roman" w:hAnsi="Times New Roman"/>
                <w:sz w:val="20"/>
                <w:szCs w:val="20"/>
              </w:rPr>
              <w:t>Показатели реализации муниципальной программы</w:t>
            </w:r>
          </w:p>
        </w:tc>
        <w:tc>
          <w:tcPr>
            <w:tcW w:w="2262" w:type="dxa"/>
            <w:vMerge w:val="restart"/>
            <w:tcMar>
              <w:left w:w="70" w:type="dxa"/>
              <w:right w:w="70" w:type="dxa"/>
            </w:tcMar>
            <w:vAlign w:val="center"/>
          </w:tcPr>
          <w:p w14:paraId="52EAD47F"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Тип показателя</w:t>
            </w:r>
          </w:p>
        </w:tc>
        <w:tc>
          <w:tcPr>
            <w:tcW w:w="920" w:type="dxa"/>
            <w:vMerge w:val="restart"/>
            <w:tcMar>
              <w:left w:w="70" w:type="dxa"/>
              <w:right w:w="70" w:type="dxa"/>
            </w:tcMar>
            <w:vAlign w:val="center"/>
          </w:tcPr>
          <w:p w14:paraId="15E6F87C" w14:textId="77777777"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Ед. изм.</w:t>
            </w:r>
          </w:p>
        </w:tc>
        <w:tc>
          <w:tcPr>
            <w:tcW w:w="1570" w:type="dxa"/>
            <w:vMerge w:val="restart"/>
            <w:tcMar>
              <w:left w:w="70" w:type="dxa"/>
              <w:right w:w="70" w:type="dxa"/>
            </w:tcMar>
            <w:vAlign w:val="center"/>
          </w:tcPr>
          <w:p w14:paraId="5962E6C0" w14:textId="77777777" w:rsidR="00345C02"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 xml:space="preserve">Базовое значение на начало реализации </w:t>
            </w:r>
            <w:r w:rsidR="00345C02" w:rsidRPr="006466B1">
              <w:rPr>
                <w:rFonts w:ascii="Times New Roman" w:hAnsi="Times New Roman"/>
                <w:sz w:val="20"/>
                <w:szCs w:val="20"/>
              </w:rPr>
              <w:t>муниципальной программы</w:t>
            </w:r>
          </w:p>
          <w:p w14:paraId="5D5EDB28" w14:textId="646031C9" w:rsidR="00EB057F" w:rsidRPr="006466B1" w:rsidRDefault="00EB057F" w:rsidP="00345C02">
            <w:pPr>
              <w:spacing w:after="0"/>
              <w:jc w:val="center"/>
              <w:rPr>
                <w:rFonts w:ascii="Times New Roman" w:hAnsi="Times New Roman"/>
                <w:sz w:val="20"/>
                <w:szCs w:val="20"/>
              </w:rPr>
            </w:pPr>
            <w:r w:rsidRPr="006466B1">
              <w:rPr>
                <w:rFonts w:ascii="Times New Roman" w:hAnsi="Times New Roman"/>
                <w:sz w:val="20"/>
                <w:szCs w:val="20"/>
              </w:rPr>
              <w:t>(2019 год)</w:t>
            </w:r>
          </w:p>
        </w:tc>
        <w:tc>
          <w:tcPr>
            <w:tcW w:w="5045" w:type="dxa"/>
            <w:gridSpan w:val="5"/>
            <w:tcMar>
              <w:left w:w="70" w:type="dxa"/>
              <w:right w:w="70" w:type="dxa"/>
            </w:tcMar>
            <w:vAlign w:val="center"/>
          </w:tcPr>
          <w:p w14:paraId="6E11540B" w14:textId="77777777" w:rsidR="00243B13" w:rsidRDefault="00243B13" w:rsidP="00243B13">
            <w:pPr>
              <w:spacing w:after="0"/>
              <w:jc w:val="center"/>
              <w:rPr>
                <w:rFonts w:ascii="Times New Roman" w:hAnsi="Times New Roman"/>
                <w:sz w:val="20"/>
                <w:szCs w:val="20"/>
              </w:rPr>
            </w:pPr>
          </w:p>
          <w:p w14:paraId="169318E8" w14:textId="2D9CA922" w:rsidR="00243B13" w:rsidRPr="00243B13" w:rsidRDefault="00243B13" w:rsidP="00243B13">
            <w:pPr>
              <w:spacing w:after="0"/>
              <w:jc w:val="center"/>
              <w:rPr>
                <w:rFonts w:ascii="Times New Roman" w:hAnsi="Times New Roman"/>
                <w:sz w:val="20"/>
                <w:szCs w:val="20"/>
              </w:rPr>
            </w:pPr>
            <w:r w:rsidRPr="00243B13">
              <w:rPr>
                <w:rFonts w:ascii="Times New Roman" w:hAnsi="Times New Roman"/>
                <w:sz w:val="20"/>
                <w:szCs w:val="20"/>
              </w:rPr>
              <w:t xml:space="preserve">Планируемое значение по </w:t>
            </w:r>
            <w:r w:rsidRPr="00243B13">
              <w:rPr>
                <w:rFonts w:ascii="Times New Roman" w:hAnsi="Times New Roman"/>
                <w:sz w:val="20"/>
                <w:szCs w:val="20"/>
              </w:rPr>
              <w:br/>
              <w:t xml:space="preserve">годам реализации муниципальной программы </w:t>
            </w:r>
          </w:p>
          <w:p w14:paraId="1B0A6B92" w14:textId="1FABA2D9" w:rsidR="00EB057F" w:rsidRPr="006466B1" w:rsidRDefault="00EB057F" w:rsidP="0018795D">
            <w:pPr>
              <w:spacing w:after="0"/>
              <w:jc w:val="center"/>
              <w:rPr>
                <w:rFonts w:ascii="Times New Roman" w:hAnsi="Times New Roman"/>
                <w:sz w:val="20"/>
                <w:szCs w:val="20"/>
              </w:rPr>
            </w:pPr>
          </w:p>
        </w:tc>
        <w:tc>
          <w:tcPr>
            <w:tcW w:w="1559" w:type="dxa"/>
            <w:vMerge w:val="restart"/>
            <w:tcMar>
              <w:left w:w="70" w:type="dxa"/>
              <w:right w:w="70" w:type="dxa"/>
            </w:tcMar>
            <w:vAlign w:val="center"/>
          </w:tcPr>
          <w:p w14:paraId="79CD71F0" w14:textId="2C4E27D5" w:rsidR="00EB057F" w:rsidRPr="006466B1" w:rsidRDefault="00EB057F" w:rsidP="0064344F">
            <w:pPr>
              <w:spacing w:after="0"/>
              <w:jc w:val="center"/>
              <w:rPr>
                <w:rFonts w:ascii="Times New Roman" w:hAnsi="Times New Roman"/>
                <w:sz w:val="20"/>
                <w:szCs w:val="20"/>
              </w:rPr>
            </w:pPr>
            <w:r w:rsidRPr="006466B1">
              <w:rPr>
                <w:rFonts w:ascii="Times New Roman" w:hAnsi="Times New Roman"/>
                <w:sz w:val="20"/>
                <w:szCs w:val="20"/>
              </w:rPr>
              <w:t xml:space="preserve">Номер основного мероприятия в перечне мероприятий </w:t>
            </w:r>
            <w:r w:rsidR="0064344F">
              <w:rPr>
                <w:rFonts w:ascii="Times New Roman" w:hAnsi="Times New Roman"/>
                <w:sz w:val="20"/>
                <w:szCs w:val="20"/>
              </w:rPr>
              <w:t>под</w:t>
            </w:r>
            <w:r w:rsidR="001F369E" w:rsidRPr="006466B1">
              <w:rPr>
                <w:rFonts w:ascii="Times New Roman" w:hAnsi="Times New Roman"/>
                <w:sz w:val="20"/>
                <w:szCs w:val="20"/>
              </w:rPr>
              <w:t>программы</w:t>
            </w:r>
          </w:p>
        </w:tc>
      </w:tr>
      <w:tr w:rsidR="00675BBF" w:rsidRPr="006466B1" w14:paraId="0315DE64" w14:textId="77777777" w:rsidTr="00887F38">
        <w:trPr>
          <w:gridAfter w:val="1"/>
          <w:wAfter w:w="8" w:type="dxa"/>
          <w:trHeight w:val="1243"/>
        </w:trPr>
        <w:tc>
          <w:tcPr>
            <w:tcW w:w="448" w:type="dxa"/>
            <w:vMerge/>
            <w:tcMar>
              <w:left w:w="70" w:type="dxa"/>
              <w:right w:w="70" w:type="dxa"/>
            </w:tcMar>
            <w:vAlign w:val="center"/>
          </w:tcPr>
          <w:p w14:paraId="5E2203E2" w14:textId="77777777" w:rsidR="00EB057F" w:rsidRPr="006466B1" w:rsidRDefault="00EB057F" w:rsidP="00144D94">
            <w:pPr>
              <w:rPr>
                <w:rFonts w:ascii="Times New Roman" w:hAnsi="Times New Roman"/>
                <w:sz w:val="20"/>
                <w:szCs w:val="20"/>
              </w:rPr>
            </w:pPr>
          </w:p>
        </w:tc>
        <w:tc>
          <w:tcPr>
            <w:tcW w:w="3030" w:type="dxa"/>
            <w:vMerge/>
            <w:tcMar>
              <w:left w:w="70" w:type="dxa"/>
              <w:right w:w="70" w:type="dxa"/>
            </w:tcMar>
            <w:vAlign w:val="center"/>
          </w:tcPr>
          <w:p w14:paraId="59FBE8CA" w14:textId="77777777" w:rsidR="00EB057F" w:rsidRPr="006466B1" w:rsidRDefault="00EB057F" w:rsidP="00144D94">
            <w:pPr>
              <w:rPr>
                <w:rFonts w:ascii="Times New Roman" w:hAnsi="Times New Roman"/>
                <w:sz w:val="20"/>
                <w:szCs w:val="20"/>
              </w:rPr>
            </w:pPr>
          </w:p>
        </w:tc>
        <w:tc>
          <w:tcPr>
            <w:tcW w:w="2262" w:type="dxa"/>
            <w:vMerge/>
            <w:tcMar>
              <w:left w:w="70" w:type="dxa"/>
              <w:right w:w="70" w:type="dxa"/>
            </w:tcMar>
          </w:tcPr>
          <w:p w14:paraId="301E789B" w14:textId="77777777" w:rsidR="00EB057F" w:rsidRPr="006466B1" w:rsidRDefault="00EB057F" w:rsidP="00144D94">
            <w:pPr>
              <w:rPr>
                <w:rFonts w:ascii="Times New Roman" w:hAnsi="Times New Roman"/>
                <w:sz w:val="20"/>
                <w:szCs w:val="20"/>
              </w:rPr>
            </w:pPr>
          </w:p>
        </w:tc>
        <w:tc>
          <w:tcPr>
            <w:tcW w:w="920" w:type="dxa"/>
            <w:vMerge/>
            <w:tcMar>
              <w:left w:w="70" w:type="dxa"/>
              <w:right w:w="70" w:type="dxa"/>
            </w:tcMar>
            <w:vAlign w:val="center"/>
          </w:tcPr>
          <w:p w14:paraId="1C05A961" w14:textId="77777777" w:rsidR="00EB057F" w:rsidRPr="006466B1" w:rsidRDefault="00EB057F" w:rsidP="00144D94">
            <w:pPr>
              <w:rPr>
                <w:rFonts w:ascii="Times New Roman" w:hAnsi="Times New Roman"/>
                <w:sz w:val="20"/>
                <w:szCs w:val="20"/>
              </w:rPr>
            </w:pPr>
          </w:p>
        </w:tc>
        <w:tc>
          <w:tcPr>
            <w:tcW w:w="1570" w:type="dxa"/>
            <w:vMerge/>
            <w:tcMar>
              <w:left w:w="70" w:type="dxa"/>
              <w:right w:w="70" w:type="dxa"/>
            </w:tcMar>
            <w:vAlign w:val="center"/>
          </w:tcPr>
          <w:p w14:paraId="203FA444" w14:textId="77777777" w:rsidR="00EB057F" w:rsidRPr="006466B1" w:rsidRDefault="00EB057F" w:rsidP="00144D94">
            <w:pPr>
              <w:rPr>
                <w:rFonts w:ascii="Times New Roman" w:hAnsi="Times New Roman"/>
                <w:sz w:val="20"/>
                <w:szCs w:val="20"/>
              </w:rPr>
            </w:pPr>
          </w:p>
        </w:tc>
        <w:tc>
          <w:tcPr>
            <w:tcW w:w="1010" w:type="dxa"/>
            <w:tcBorders>
              <w:bottom w:val="single" w:sz="4" w:space="0" w:color="000000"/>
            </w:tcBorders>
            <w:tcMar>
              <w:left w:w="70" w:type="dxa"/>
              <w:right w:w="70" w:type="dxa"/>
            </w:tcMar>
            <w:vAlign w:val="center"/>
          </w:tcPr>
          <w:p w14:paraId="448D76C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2020г.</w:t>
            </w:r>
          </w:p>
        </w:tc>
        <w:tc>
          <w:tcPr>
            <w:tcW w:w="999" w:type="dxa"/>
            <w:tcBorders>
              <w:bottom w:val="single" w:sz="4" w:space="0" w:color="000000"/>
            </w:tcBorders>
            <w:tcMar>
              <w:left w:w="70" w:type="dxa"/>
              <w:right w:w="70" w:type="dxa"/>
            </w:tcMar>
            <w:vAlign w:val="center"/>
          </w:tcPr>
          <w:p w14:paraId="0211B0D8" w14:textId="77777777" w:rsidR="00EB057F" w:rsidRPr="006466B1" w:rsidRDefault="00EB057F" w:rsidP="00144D94">
            <w:pPr>
              <w:ind w:left="-70" w:firstLine="70"/>
              <w:jc w:val="center"/>
              <w:rPr>
                <w:rFonts w:ascii="Times New Roman" w:hAnsi="Times New Roman"/>
                <w:sz w:val="20"/>
                <w:szCs w:val="20"/>
              </w:rPr>
            </w:pPr>
            <w:r w:rsidRPr="006466B1">
              <w:rPr>
                <w:rFonts w:ascii="Times New Roman" w:hAnsi="Times New Roman"/>
                <w:sz w:val="20"/>
                <w:szCs w:val="20"/>
              </w:rPr>
              <w:t>2021г.</w:t>
            </w:r>
          </w:p>
        </w:tc>
        <w:tc>
          <w:tcPr>
            <w:tcW w:w="1010" w:type="dxa"/>
            <w:tcBorders>
              <w:bottom w:val="single" w:sz="4" w:space="0" w:color="000000"/>
            </w:tcBorders>
            <w:tcMar>
              <w:left w:w="70" w:type="dxa"/>
              <w:right w:w="70" w:type="dxa"/>
            </w:tcMar>
            <w:vAlign w:val="center"/>
          </w:tcPr>
          <w:p w14:paraId="7BBA0311"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2022г.</w:t>
            </w:r>
          </w:p>
        </w:tc>
        <w:tc>
          <w:tcPr>
            <w:tcW w:w="1010" w:type="dxa"/>
            <w:tcBorders>
              <w:bottom w:val="single" w:sz="4" w:space="0" w:color="000000"/>
            </w:tcBorders>
            <w:tcMar>
              <w:left w:w="70" w:type="dxa"/>
              <w:right w:w="70" w:type="dxa"/>
            </w:tcMar>
            <w:vAlign w:val="center"/>
          </w:tcPr>
          <w:p w14:paraId="2A1490A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2023г.</w:t>
            </w:r>
          </w:p>
        </w:tc>
        <w:tc>
          <w:tcPr>
            <w:tcW w:w="1016" w:type="dxa"/>
            <w:tcBorders>
              <w:bottom w:val="single" w:sz="4" w:space="0" w:color="000000"/>
            </w:tcBorders>
            <w:tcMar>
              <w:left w:w="70" w:type="dxa"/>
              <w:right w:w="70" w:type="dxa"/>
            </w:tcMar>
            <w:vAlign w:val="center"/>
          </w:tcPr>
          <w:p w14:paraId="71FE093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2024г.</w:t>
            </w:r>
          </w:p>
        </w:tc>
        <w:tc>
          <w:tcPr>
            <w:tcW w:w="1559" w:type="dxa"/>
            <w:vMerge/>
            <w:tcMar>
              <w:left w:w="70" w:type="dxa"/>
              <w:right w:w="70" w:type="dxa"/>
            </w:tcMar>
          </w:tcPr>
          <w:p w14:paraId="39B580AA" w14:textId="77777777" w:rsidR="00EB057F" w:rsidRPr="006466B1" w:rsidRDefault="00EB057F" w:rsidP="00144D94">
            <w:pPr>
              <w:rPr>
                <w:rFonts w:ascii="Times New Roman" w:hAnsi="Times New Roman"/>
                <w:sz w:val="20"/>
                <w:szCs w:val="20"/>
              </w:rPr>
            </w:pPr>
          </w:p>
        </w:tc>
      </w:tr>
      <w:tr w:rsidR="00675BBF" w:rsidRPr="006466B1" w14:paraId="396663F3" w14:textId="77777777" w:rsidTr="00EA2C00">
        <w:trPr>
          <w:gridAfter w:val="1"/>
          <w:wAfter w:w="8" w:type="dxa"/>
          <w:trHeight w:val="288"/>
        </w:trPr>
        <w:tc>
          <w:tcPr>
            <w:tcW w:w="448" w:type="dxa"/>
            <w:tcMar>
              <w:left w:w="70" w:type="dxa"/>
              <w:right w:w="70" w:type="dxa"/>
            </w:tcMar>
            <w:vAlign w:val="bottom"/>
          </w:tcPr>
          <w:p w14:paraId="790153A1"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bottom"/>
          </w:tcPr>
          <w:p w14:paraId="42F23543"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2</w:t>
            </w:r>
          </w:p>
        </w:tc>
        <w:tc>
          <w:tcPr>
            <w:tcW w:w="2262" w:type="dxa"/>
            <w:tcMar>
              <w:left w:w="70" w:type="dxa"/>
              <w:right w:w="70" w:type="dxa"/>
            </w:tcMar>
            <w:vAlign w:val="bottom"/>
          </w:tcPr>
          <w:p w14:paraId="60F219C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3</w:t>
            </w:r>
          </w:p>
        </w:tc>
        <w:tc>
          <w:tcPr>
            <w:tcW w:w="920" w:type="dxa"/>
            <w:tcMar>
              <w:left w:w="70" w:type="dxa"/>
              <w:right w:w="70" w:type="dxa"/>
            </w:tcMar>
            <w:vAlign w:val="bottom"/>
          </w:tcPr>
          <w:p w14:paraId="42D43B0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4</w:t>
            </w:r>
          </w:p>
        </w:tc>
        <w:tc>
          <w:tcPr>
            <w:tcW w:w="1570" w:type="dxa"/>
            <w:tcMar>
              <w:left w:w="70" w:type="dxa"/>
              <w:right w:w="70" w:type="dxa"/>
            </w:tcMar>
            <w:vAlign w:val="bottom"/>
          </w:tcPr>
          <w:p w14:paraId="62E9D49C"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5</w:t>
            </w:r>
          </w:p>
        </w:tc>
        <w:tc>
          <w:tcPr>
            <w:tcW w:w="1010" w:type="dxa"/>
            <w:tcBorders>
              <w:top w:val="single" w:sz="4" w:space="0" w:color="000000"/>
            </w:tcBorders>
            <w:tcMar>
              <w:left w:w="70" w:type="dxa"/>
              <w:right w:w="70" w:type="dxa"/>
            </w:tcMar>
            <w:vAlign w:val="bottom"/>
          </w:tcPr>
          <w:p w14:paraId="3F8E46AE"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6</w:t>
            </w:r>
          </w:p>
        </w:tc>
        <w:tc>
          <w:tcPr>
            <w:tcW w:w="999" w:type="dxa"/>
            <w:tcBorders>
              <w:top w:val="single" w:sz="4" w:space="0" w:color="000000"/>
            </w:tcBorders>
            <w:tcMar>
              <w:left w:w="70" w:type="dxa"/>
              <w:right w:w="70" w:type="dxa"/>
            </w:tcMar>
            <w:vAlign w:val="bottom"/>
          </w:tcPr>
          <w:p w14:paraId="503A4B2A"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7</w:t>
            </w:r>
          </w:p>
        </w:tc>
        <w:tc>
          <w:tcPr>
            <w:tcW w:w="1010" w:type="dxa"/>
            <w:tcBorders>
              <w:top w:val="single" w:sz="4" w:space="0" w:color="000000"/>
            </w:tcBorders>
            <w:tcMar>
              <w:left w:w="70" w:type="dxa"/>
              <w:right w:w="70" w:type="dxa"/>
            </w:tcMar>
            <w:vAlign w:val="bottom"/>
          </w:tcPr>
          <w:p w14:paraId="67626ECF" w14:textId="77777777" w:rsidR="00EB057F" w:rsidRPr="006466B1" w:rsidRDefault="00EB057F" w:rsidP="00144D94">
            <w:pPr>
              <w:jc w:val="center"/>
              <w:rPr>
                <w:rFonts w:ascii="Times New Roman" w:hAnsi="Times New Roman"/>
                <w:sz w:val="20"/>
                <w:szCs w:val="20"/>
              </w:rPr>
            </w:pPr>
            <w:r w:rsidRPr="006466B1">
              <w:rPr>
                <w:rFonts w:ascii="Times New Roman" w:hAnsi="Times New Roman"/>
                <w:sz w:val="20"/>
                <w:szCs w:val="20"/>
              </w:rPr>
              <w:t>8</w:t>
            </w:r>
          </w:p>
        </w:tc>
        <w:tc>
          <w:tcPr>
            <w:tcW w:w="1010" w:type="dxa"/>
            <w:tcBorders>
              <w:top w:val="single" w:sz="4" w:space="0" w:color="000000"/>
            </w:tcBorders>
            <w:tcMar>
              <w:left w:w="70" w:type="dxa"/>
              <w:right w:w="70" w:type="dxa"/>
            </w:tcMar>
            <w:vAlign w:val="bottom"/>
          </w:tcPr>
          <w:p w14:paraId="4641F243"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9</w:t>
            </w:r>
          </w:p>
        </w:tc>
        <w:tc>
          <w:tcPr>
            <w:tcW w:w="1016" w:type="dxa"/>
            <w:tcBorders>
              <w:top w:val="single" w:sz="4" w:space="0" w:color="000000"/>
            </w:tcBorders>
            <w:tcMar>
              <w:left w:w="70" w:type="dxa"/>
              <w:right w:w="70" w:type="dxa"/>
            </w:tcMar>
            <w:vAlign w:val="bottom"/>
          </w:tcPr>
          <w:p w14:paraId="6AF7BFDE"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10</w:t>
            </w:r>
          </w:p>
        </w:tc>
        <w:tc>
          <w:tcPr>
            <w:tcW w:w="1559" w:type="dxa"/>
            <w:tcMar>
              <w:left w:w="70" w:type="dxa"/>
              <w:right w:w="70" w:type="dxa"/>
            </w:tcMar>
            <w:vAlign w:val="bottom"/>
          </w:tcPr>
          <w:p w14:paraId="3D888516" w14:textId="77777777" w:rsidR="00EB057F" w:rsidRPr="006466B1" w:rsidRDefault="00EB057F" w:rsidP="00144D94">
            <w:pPr>
              <w:widowControl w:val="0"/>
              <w:jc w:val="center"/>
              <w:rPr>
                <w:rFonts w:ascii="Times New Roman" w:hAnsi="Times New Roman"/>
                <w:sz w:val="20"/>
                <w:szCs w:val="20"/>
              </w:rPr>
            </w:pPr>
            <w:r w:rsidRPr="006466B1">
              <w:rPr>
                <w:rFonts w:ascii="Times New Roman" w:hAnsi="Times New Roman"/>
                <w:sz w:val="20"/>
                <w:szCs w:val="20"/>
              </w:rPr>
              <w:t>11</w:t>
            </w:r>
          </w:p>
        </w:tc>
      </w:tr>
      <w:tr w:rsidR="00EB057F" w:rsidRPr="006466B1" w14:paraId="519DDEAA" w14:textId="77777777" w:rsidTr="00EA2C00">
        <w:trPr>
          <w:trHeight w:val="780"/>
        </w:trPr>
        <w:tc>
          <w:tcPr>
            <w:tcW w:w="14842" w:type="dxa"/>
            <w:gridSpan w:val="12"/>
            <w:tcMar>
              <w:left w:w="70" w:type="dxa"/>
              <w:right w:w="70" w:type="dxa"/>
            </w:tcMar>
            <w:vAlign w:val="bottom"/>
          </w:tcPr>
          <w:p w14:paraId="28153BA5" w14:textId="18858F83" w:rsidR="00EB057F" w:rsidRPr="006466B1" w:rsidRDefault="00345C02" w:rsidP="00144D94">
            <w:pPr>
              <w:widowControl w:val="0"/>
              <w:autoSpaceDE w:val="0"/>
              <w:autoSpaceDN w:val="0"/>
              <w:adjustRightInd w:val="0"/>
              <w:spacing w:before="60" w:after="120"/>
              <w:ind w:firstLine="720"/>
              <w:jc w:val="center"/>
              <w:rPr>
                <w:rFonts w:ascii="Times New Roman" w:hAnsi="Times New Roman"/>
                <w:bCs/>
                <w:sz w:val="24"/>
                <w:szCs w:val="24"/>
              </w:rPr>
            </w:pPr>
            <w:r w:rsidRPr="006466B1">
              <w:rPr>
                <w:rFonts w:ascii="Times New Roman" w:hAnsi="Times New Roman"/>
                <w:bCs/>
                <w:sz w:val="24"/>
                <w:szCs w:val="24"/>
              </w:rPr>
              <w:t>П</w:t>
            </w:r>
            <w:r w:rsidR="00993D14" w:rsidRPr="006466B1">
              <w:rPr>
                <w:rFonts w:ascii="Times New Roman" w:hAnsi="Times New Roman"/>
                <w:bCs/>
                <w:sz w:val="24"/>
                <w:szCs w:val="24"/>
              </w:rPr>
              <w:t>одп</w:t>
            </w:r>
            <w:r w:rsidRPr="006466B1">
              <w:rPr>
                <w:rFonts w:ascii="Times New Roman" w:hAnsi="Times New Roman"/>
                <w:bCs/>
                <w:sz w:val="24"/>
                <w:szCs w:val="24"/>
              </w:rPr>
              <w:t>рограмма</w:t>
            </w:r>
            <w:r w:rsidR="00EB057F" w:rsidRPr="006466B1">
              <w:rPr>
                <w:rFonts w:ascii="Times New Roman" w:hAnsi="Times New Roman"/>
                <w:bCs/>
                <w:sz w:val="24"/>
                <w:szCs w:val="24"/>
              </w:rPr>
              <w:t xml:space="preserve"> 1 «Развитие имущественного комплекса»</w:t>
            </w:r>
          </w:p>
        </w:tc>
      </w:tr>
      <w:tr w:rsidR="000A20CD" w:rsidRPr="006466B1" w14:paraId="5B105B38" w14:textId="77777777" w:rsidTr="00EA2C00">
        <w:trPr>
          <w:gridAfter w:val="1"/>
          <w:wAfter w:w="8" w:type="dxa"/>
          <w:trHeight w:val="1694"/>
        </w:trPr>
        <w:tc>
          <w:tcPr>
            <w:tcW w:w="448" w:type="dxa"/>
            <w:tcMar>
              <w:left w:w="70" w:type="dxa"/>
              <w:right w:w="70" w:type="dxa"/>
            </w:tcMar>
            <w:vAlign w:val="center"/>
          </w:tcPr>
          <w:p w14:paraId="0DBB20B8" w14:textId="44CC5BD9" w:rsidR="000A20CD" w:rsidRPr="006466B1" w:rsidRDefault="003361C7" w:rsidP="000A20CD">
            <w:pPr>
              <w:jc w:val="center"/>
              <w:rPr>
                <w:rFonts w:ascii="Times New Roman" w:hAnsi="Times New Roman"/>
                <w:sz w:val="20"/>
                <w:szCs w:val="20"/>
              </w:rPr>
            </w:pPr>
            <w:r>
              <w:rPr>
                <w:rFonts w:ascii="Times New Roman" w:hAnsi="Times New Roman"/>
                <w:sz w:val="20"/>
                <w:szCs w:val="20"/>
              </w:rPr>
              <w:t>1</w:t>
            </w:r>
          </w:p>
        </w:tc>
        <w:tc>
          <w:tcPr>
            <w:tcW w:w="3030" w:type="dxa"/>
            <w:tcMar>
              <w:left w:w="70" w:type="dxa"/>
              <w:right w:w="70" w:type="dxa"/>
            </w:tcMar>
          </w:tcPr>
          <w:p w14:paraId="5EE2FD05" w14:textId="63D5BF4E" w:rsidR="000A20CD" w:rsidRPr="006466B1" w:rsidRDefault="000A20CD" w:rsidP="000A20CD">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муниципальное имущество и землю</w:t>
            </w:r>
          </w:p>
        </w:tc>
        <w:tc>
          <w:tcPr>
            <w:tcW w:w="2262" w:type="dxa"/>
            <w:tcMar>
              <w:left w:w="70" w:type="dxa"/>
              <w:right w:w="70" w:type="dxa"/>
            </w:tcMar>
            <w:vAlign w:val="center"/>
          </w:tcPr>
          <w:p w14:paraId="287C28DF" w14:textId="4A73A1AA" w:rsidR="00A43C1B" w:rsidRPr="00A43C1B" w:rsidRDefault="00A43C1B" w:rsidP="00A43C1B">
            <w:pPr>
              <w:jc w:val="center"/>
              <w:rPr>
                <w:rFonts w:ascii="Times New Roman" w:hAnsi="Times New Roman"/>
                <w:sz w:val="20"/>
                <w:szCs w:val="20"/>
              </w:rPr>
            </w:pPr>
            <w:r w:rsidRPr="00A43C1B">
              <w:rPr>
                <w:rFonts w:ascii="Times New Roman" w:hAnsi="Times New Roman"/>
                <w:sz w:val="20"/>
                <w:szCs w:val="20"/>
              </w:rPr>
              <w:t xml:space="preserve">Приоритетный целевой </w:t>
            </w:r>
          </w:p>
          <w:p w14:paraId="20DE9DFC" w14:textId="510DCFC6" w:rsidR="00A43C1B" w:rsidRPr="00A43C1B" w:rsidRDefault="00A43C1B" w:rsidP="00A43C1B">
            <w:pPr>
              <w:jc w:val="center"/>
              <w:rPr>
                <w:rFonts w:ascii="Times New Roman" w:hAnsi="Times New Roman"/>
                <w:sz w:val="20"/>
                <w:szCs w:val="20"/>
              </w:rPr>
            </w:pPr>
            <w:r>
              <w:rPr>
                <w:rFonts w:ascii="Times New Roman" w:hAnsi="Times New Roman"/>
                <w:sz w:val="20"/>
                <w:szCs w:val="20"/>
              </w:rPr>
              <w:t>Рейтинг-45</w:t>
            </w:r>
          </w:p>
          <w:p w14:paraId="4511A246" w14:textId="175F9F6C" w:rsidR="000A20CD" w:rsidRPr="006466B1" w:rsidRDefault="00A43C1B" w:rsidP="00A43C1B">
            <w:pPr>
              <w:jc w:val="center"/>
              <w:rPr>
                <w:rFonts w:ascii="Times New Roman" w:hAnsi="Times New Roman"/>
                <w:sz w:val="20"/>
                <w:szCs w:val="20"/>
              </w:rPr>
            </w:pPr>
            <w:r w:rsidRPr="00A43C1B">
              <w:rPr>
                <w:rFonts w:ascii="Times New Roman" w:hAnsi="Times New Roman"/>
                <w:sz w:val="20"/>
                <w:szCs w:val="20"/>
              </w:rPr>
              <w:t>Закон МО 10.12.2020 № 270/2020-ОЗ</w:t>
            </w:r>
          </w:p>
        </w:tc>
        <w:tc>
          <w:tcPr>
            <w:tcW w:w="920" w:type="dxa"/>
            <w:tcMar>
              <w:left w:w="70" w:type="dxa"/>
              <w:right w:w="70" w:type="dxa"/>
            </w:tcMar>
            <w:vAlign w:val="center"/>
          </w:tcPr>
          <w:p w14:paraId="508B4220" w14:textId="1C020E61"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974B8A5" w14:textId="15EE5EEE"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5DDC3E73" w14:textId="74BC9312"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5549791" w14:textId="016305BD"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947950D" w14:textId="4EDFE23A"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A2E0BD5" w14:textId="7DF6983F" w:rsidR="000A20CD" w:rsidRPr="006466B1" w:rsidRDefault="000A20CD" w:rsidP="000A20CD">
            <w:pPr>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88CACF" w14:textId="783B91A2"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04EF1A9" w14:textId="77777777" w:rsidR="000A20CD" w:rsidRPr="006466B1" w:rsidRDefault="000A20CD" w:rsidP="000A20CD">
            <w:pPr>
              <w:widowControl w:val="0"/>
              <w:jc w:val="center"/>
              <w:rPr>
                <w:rFonts w:ascii="Times New Roman" w:hAnsi="Times New Roman"/>
                <w:sz w:val="20"/>
                <w:szCs w:val="20"/>
              </w:rPr>
            </w:pPr>
          </w:p>
          <w:p w14:paraId="0F9992F9" w14:textId="77777777" w:rsidR="000A20CD" w:rsidRPr="006466B1" w:rsidRDefault="000A20CD" w:rsidP="000A20CD">
            <w:pPr>
              <w:widowControl w:val="0"/>
              <w:jc w:val="center"/>
              <w:rPr>
                <w:rFonts w:ascii="Times New Roman" w:hAnsi="Times New Roman"/>
                <w:sz w:val="20"/>
                <w:szCs w:val="20"/>
              </w:rPr>
            </w:pPr>
            <w:r w:rsidRPr="006466B1">
              <w:rPr>
                <w:rFonts w:ascii="Times New Roman" w:hAnsi="Times New Roman"/>
                <w:sz w:val="20"/>
                <w:szCs w:val="20"/>
              </w:rPr>
              <w:t>02</w:t>
            </w:r>
          </w:p>
          <w:p w14:paraId="11D95EA3" w14:textId="77777777" w:rsidR="000A20CD" w:rsidRPr="006466B1" w:rsidRDefault="000A20CD" w:rsidP="000A20CD">
            <w:pPr>
              <w:widowControl w:val="0"/>
              <w:jc w:val="center"/>
              <w:rPr>
                <w:rFonts w:ascii="Times New Roman" w:hAnsi="Times New Roman"/>
                <w:sz w:val="20"/>
                <w:szCs w:val="20"/>
              </w:rPr>
            </w:pPr>
          </w:p>
        </w:tc>
      </w:tr>
      <w:tr w:rsidR="00425E31" w:rsidRPr="006466B1" w14:paraId="7FA4D88B" w14:textId="77777777" w:rsidTr="00EA2C00">
        <w:trPr>
          <w:gridAfter w:val="1"/>
          <w:wAfter w:w="8" w:type="dxa"/>
          <w:trHeight w:val="1751"/>
        </w:trPr>
        <w:tc>
          <w:tcPr>
            <w:tcW w:w="448" w:type="dxa"/>
            <w:tcMar>
              <w:left w:w="70" w:type="dxa"/>
              <w:right w:w="70" w:type="dxa"/>
            </w:tcMar>
            <w:vAlign w:val="center"/>
          </w:tcPr>
          <w:p w14:paraId="16C06CBE" w14:textId="555821C4" w:rsidR="00425E31" w:rsidRPr="006466B1" w:rsidRDefault="003361C7" w:rsidP="00425E31">
            <w:pPr>
              <w:jc w:val="center"/>
              <w:rPr>
                <w:rFonts w:ascii="Times New Roman" w:hAnsi="Times New Roman"/>
                <w:sz w:val="20"/>
                <w:szCs w:val="20"/>
              </w:rPr>
            </w:pPr>
            <w:r>
              <w:rPr>
                <w:rFonts w:ascii="Times New Roman" w:hAnsi="Times New Roman"/>
                <w:sz w:val="20"/>
                <w:szCs w:val="20"/>
              </w:rPr>
              <w:t>2</w:t>
            </w:r>
          </w:p>
        </w:tc>
        <w:tc>
          <w:tcPr>
            <w:tcW w:w="3030" w:type="dxa"/>
            <w:tcMar>
              <w:left w:w="70" w:type="dxa"/>
              <w:right w:w="70" w:type="dxa"/>
            </w:tcMar>
          </w:tcPr>
          <w:p w14:paraId="6F186D84"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муниципальным имуществом и землей</w:t>
            </w:r>
          </w:p>
        </w:tc>
        <w:tc>
          <w:tcPr>
            <w:tcW w:w="2262" w:type="dxa"/>
            <w:tcMar>
              <w:left w:w="70" w:type="dxa"/>
              <w:right w:w="70" w:type="dxa"/>
            </w:tcMar>
            <w:vAlign w:val="center"/>
          </w:tcPr>
          <w:p w14:paraId="4AA60AC1" w14:textId="73B938DA"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 xml:space="preserve">Приоритетный целевой </w:t>
            </w:r>
          </w:p>
          <w:p w14:paraId="55AEFE0D" w14:textId="2489B56D" w:rsidR="006359AB" w:rsidRPr="006359AB" w:rsidRDefault="006359AB" w:rsidP="006359AB">
            <w:pPr>
              <w:jc w:val="center"/>
              <w:rPr>
                <w:rFonts w:ascii="Times New Roman" w:hAnsi="Times New Roman"/>
                <w:sz w:val="20"/>
                <w:szCs w:val="20"/>
              </w:rPr>
            </w:pPr>
            <w:r w:rsidRPr="006359AB">
              <w:rPr>
                <w:rFonts w:ascii="Times New Roman" w:hAnsi="Times New Roman"/>
                <w:sz w:val="20"/>
                <w:szCs w:val="20"/>
              </w:rPr>
              <w:t>Рейтинг-45</w:t>
            </w:r>
          </w:p>
          <w:p w14:paraId="172E5F83" w14:textId="35551E8D" w:rsidR="00425E31" w:rsidRPr="006466B1" w:rsidRDefault="006359AB" w:rsidP="006359AB">
            <w:pPr>
              <w:jc w:val="center"/>
              <w:rPr>
                <w:rFonts w:ascii="Times New Roman" w:hAnsi="Times New Roman"/>
                <w:sz w:val="20"/>
                <w:szCs w:val="20"/>
              </w:rPr>
            </w:pPr>
            <w:r w:rsidRPr="006359AB">
              <w:rPr>
                <w:rFonts w:ascii="Times New Roman" w:hAnsi="Times New Roman"/>
                <w:sz w:val="20"/>
                <w:szCs w:val="20"/>
              </w:rPr>
              <w:t>Закон МО 10.12.2020 № 270/2020-ОЗ</w:t>
            </w:r>
          </w:p>
        </w:tc>
        <w:tc>
          <w:tcPr>
            <w:tcW w:w="920" w:type="dxa"/>
            <w:tcMar>
              <w:left w:w="70" w:type="dxa"/>
              <w:right w:w="70" w:type="dxa"/>
            </w:tcMar>
            <w:vAlign w:val="center"/>
          </w:tcPr>
          <w:p w14:paraId="6912D01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1C7238F"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FABE6D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0C28671"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1AC5E76"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CB0C4A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4756189"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762B8BF3"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425E31" w:rsidRPr="006466B1" w14:paraId="7D218114" w14:textId="77777777" w:rsidTr="00EA2C00">
        <w:trPr>
          <w:gridAfter w:val="1"/>
          <w:wAfter w:w="8" w:type="dxa"/>
          <w:trHeight w:val="1239"/>
        </w:trPr>
        <w:tc>
          <w:tcPr>
            <w:tcW w:w="448" w:type="dxa"/>
            <w:tcMar>
              <w:left w:w="70" w:type="dxa"/>
              <w:right w:w="70" w:type="dxa"/>
            </w:tcMar>
            <w:vAlign w:val="center"/>
          </w:tcPr>
          <w:p w14:paraId="721442A8" w14:textId="711D921C" w:rsidR="00425E31" w:rsidRPr="006466B1" w:rsidRDefault="003361C7" w:rsidP="00425E31">
            <w:pPr>
              <w:jc w:val="center"/>
              <w:rPr>
                <w:rFonts w:ascii="Times New Roman" w:hAnsi="Times New Roman"/>
                <w:sz w:val="20"/>
                <w:szCs w:val="20"/>
              </w:rPr>
            </w:pPr>
            <w:r>
              <w:rPr>
                <w:rFonts w:ascii="Times New Roman" w:hAnsi="Times New Roman"/>
                <w:sz w:val="20"/>
                <w:szCs w:val="20"/>
              </w:rPr>
              <w:t>3</w:t>
            </w:r>
          </w:p>
        </w:tc>
        <w:tc>
          <w:tcPr>
            <w:tcW w:w="3030" w:type="dxa"/>
            <w:tcMar>
              <w:left w:w="70" w:type="dxa"/>
              <w:right w:w="70" w:type="dxa"/>
            </w:tcMar>
          </w:tcPr>
          <w:p w14:paraId="0E4E121B" w14:textId="77777777" w:rsidR="00425E31" w:rsidRPr="006466B1" w:rsidRDefault="00425E31" w:rsidP="00425E31">
            <w:pPr>
              <w:rPr>
                <w:rFonts w:ascii="Times New Roman" w:hAnsi="Times New Roman"/>
                <w:sz w:val="20"/>
                <w:szCs w:val="20"/>
              </w:rPr>
            </w:pPr>
            <w:r w:rsidRPr="006466B1">
              <w:rPr>
                <w:rFonts w:ascii="Times New Roman" w:hAnsi="Times New Roman"/>
                <w:sz w:val="20"/>
                <w:szCs w:val="20"/>
              </w:rPr>
              <w:t>Предоставление земельных участков многодетным семьям</w:t>
            </w:r>
          </w:p>
        </w:tc>
        <w:tc>
          <w:tcPr>
            <w:tcW w:w="2262" w:type="dxa"/>
            <w:tcMar>
              <w:left w:w="70" w:type="dxa"/>
              <w:right w:w="70" w:type="dxa"/>
            </w:tcMar>
            <w:vAlign w:val="center"/>
          </w:tcPr>
          <w:p w14:paraId="1F66E625" w14:textId="77777777" w:rsidR="001315DA" w:rsidRPr="001315DA" w:rsidRDefault="001315DA" w:rsidP="001315DA">
            <w:pPr>
              <w:jc w:val="center"/>
              <w:rPr>
                <w:rFonts w:ascii="Times New Roman" w:hAnsi="Times New Roman"/>
                <w:sz w:val="20"/>
                <w:szCs w:val="20"/>
              </w:rPr>
            </w:pPr>
            <w:r w:rsidRPr="001315DA">
              <w:rPr>
                <w:rFonts w:ascii="Times New Roman" w:hAnsi="Times New Roman"/>
                <w:sz w:val="20"/>
                <w:szCs w:val="20"/>
              </w:rPr>
              <w:t>Приоритетный целевой показатель</w:t>
            </w:r>
          </w:p>
          <w:p w14:paraId="64195F03" w14:textId="625A857C" w:rsidR="00425E31" w:rsidRPr="006466B1" w:rsidRDefault="001315DA" w:rsidP="001315DA">
            <w:pPr>
              <w:jc w:val="center"/>
              <w:rPr>
                <w:rFonts w:ascii="Times New Roman" w:hAnsi="Times New Roman"/>
                <w:sz w:val="20"/>
                <w:szCs w:val="20"/>
              </w:rPr>
            </w:pPr>
            <w:r w:rsidRPr="001315DA">
              <w:rPr>
                <w:rFonts w:ascii="Times New Roman" w:hAnsi="Times New Roman"/>
                <w:sz w:val="20"/>
                <w:szCs w:val="20"/>
              </w:rPr>
              <w:t>Закон МО 01.06.2011 № 73/2011-ОЗ</w:t>
            </w:r>
          </w:p>
        </w:tc>
        <w:tc>
          <w:tcPr>
            <w:tcW w:w="920" w:type="dxa"/>
            <w:tcMar>
              <w:left w:w="70" w:type="dxa"/>
              <w:right w:w="70" w:type="dxa"/>
            </w:tcMar>
            <w:vAlign w:val="center"/>
          </w:tcPr>
          <w:p w14:paraId="3C5EE1B0"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F04F07C"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B8A8CD5"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497B4E"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70C3474" w14:textId="77777777" w:rsidR="00425E31" w:rsidRPr="006466B1" w:rsidRDefault="00425E31" w:rsidP="00425E31">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A452D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3AE29B2B"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2267A494" w14:textId="77777777" w:rsidR="00425E31" w:rsidRPr="006466B1" w:rsidRDefault="00425E31" w:rsidP="00425E31">
            <w:pPr>
              <w:widowControl w:val="0"/>
              <w:jc w:val="center"/>
              <w:rPr>
                <w:rFonts w:ascii="Times New Roman" w:hAnsi="Times New Roman"/>
                <w:sz w:val="20"/>
                <w:szCs w:val="20"/>
              </w:rPr>
            </w:pPr>
            <w:r w:rsidRPr="006466B1">
              <w:rPr>
                <w:rFonts w:ascii="Times New Roman" w:hAnsi="Times New Roman"/>
                <w:sz w:val="20"/>
                <w:szCs w:val="20"/>
              </w:rPr>
              <w:t>02</w:t>
            </w:r>
          </w:p>
        </w:tc>
      </w:tr>
      <w:tr w:rsidR="003361C7" w:rsidRPr="006466B1" w14:paraId="14062417" w14:textId="77777777" w:rsidTr="00EA2C00">
        <w:trPr>
          <w:gridAfter w:val="1"/>
          <w:wAfter w:w="8" w:type="dxa"/>
          <w:trHeight w:val="1693"/>
        </w:trPr>
        <w:tc>
          <w:tcPr>
            <w:tcW w:w="448" w:type="dxa"/>
            <w:tcMar>
              <w:left w:w="70" w:type="dxa"/>
              <w:right w:w="70" w:type="dxa"/>
            </w:tcMar>
            <w:vAlign w:val="center"/>
          </w:tcPr>
          <w:p w14:paraId="4C692260" w14:textId="5E8C4D96" w:rsidR="003361C7" w:rsidRDefault="003361C7" w:rsidP="003361C7">
            <w:pPr>
              <w:jc w:val="center"/>
              <w:rPr>
                <w:rFonts w:ascii="Times New Roman" w:hAnsi="Times New Roman"/>
                <w:sz w:val="20"/>
                <w:szCs w:val="20"/>
              </w:rPr>
            </w:pPr>
            <w:r>
              <w:rPr>
                <w:rFonts w:ascii="Times New Roman" w:hAnsi="Times New Roman"/>
                <w:sz w:val="20"/>
                <w:szCs w:val="20"/>
              </w:rPr>
              <w:lastRenderedPageBreak/>
              <w:t>4</w:t>
            </w:r>
          </w:p>
        </w:tc>
        <w:tc>
          <w:tcPr>
            <w:tcW w:w="3030" w:type="dxa"/>
            <w:tcMar>
              <w:left w:w="70" w:type="dxa"/>
              <w:right w:w="70" w:type="dxa"/>
            </w:tcMar>
            <w:vAlign w:val="center"/>
          </w:tcPr>
          <w:p w14:paraId="78589D28" w14:textId="4789665B" w:rsidR="003361C7" w:rsidRPr="006466B1" w:rsidRDefault="003361C7" w:rsidP="003361C7">
            <w:pPr>
              <w:rPr>
                <w:rFonts w:ascii="Times New Roman" w:hAnsi="Times New Roman"/>
                <w:sz w:val="20"/>
                <w:szCs w:val="20"/>
              </w:rPr>
            </w:pPr>
            <w:r w:rsidRPr="006466B1">
              <w:rPr>
                <w:rFonts w:ascii="Times New Roman" w:hAnsi="Times New Roman"/>
                <w:sz w:val="20"/>
                <w:szCs w:val="20"/>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2262" w:type="dxa"/>
            <w:tcMar>
              <w:left w:w="70" w:type="dxa"/>
              <w:right w:w="70" w:type="dxa"/>
            </w:tcMar>
            <w:vAlign w:val="center"/>
          </w:tcPr>
          <w:p w14:paraId="66ED05E3" w14:textId="56AD2A2B" w:rsidR="00636B0A" w:rsidRPr="00636B0A" w:rsidRDefault="00636B0A" w:rsidP="00636B0A">
            <w:pPr>
              <w:jc w:val="center"/>
              <w:rPr>
                <w:rFonts w:ascii="Times New Roman" w:hAnsi="Times New Roman"/>
                <w:sz w:val="20"/>
                <w:szCs w:val="20"/>
              </w:rPr>
            </w:pPr>
            <w:r>
              <w:rPr>
                <w:rFonts w:ascii="Times New Roman" w:hAnsi="Times New Roman"/>
                <w:sz w:val="20"/>
                <w:szCs w:val="20"/>
              </w:rPr>
              <w:t xml:space="preserve">Приоритетный целевой </w:t>
            </w:r>
          </w:p>
          <w:p w14:paraId="7A8EF5F7" w14:textId="4C37A5F6" w:rsidR="00636B0A" w:rsidRPr="00636B0A" w:rsidRDefault="00636B0A" w:rsidP="00636B0A">
            <w:pPr>
              <w:jc w:val="center"/>
              <w:rPr>
                <w:rFonts w:ascii="Times New Roman" w:hAnsi="Times New Roman"/>
                <w:sz w:val="20"/>
                <w:szCs w:val="20"/>
              </w:rPr>
            </w:pPr>
            <w:r>
              <w:rPr>
                <w:rFonts w:ascii="Times New Roman" w:hAnsi="Times New Roman"/>
                <w:sz w:val="20"/>
                <w:szCs w:val="20"/>
              </w:rPr>
              <w:t>Рейтинг-45</w:t>
            </w:r>
          </w:p>
          <w:p w14:paraId="7A91F107" w14:textId="3729F63B" w:rsidR="003361C7" w:rsidRPr="006466B1" w:rsidRDefault="00636B0A" w:rsidP="00636B0A">
            <w:pPr>
              <w:jc w:val="center"/>
              <w:rPr>
                <w:rFonts w:ascii="Times New Roman" w:hAnsi="Times New Roman"/>
                <w:sz w:val="20"/>
                <w:szCs w:val="20"/>
              </w:rPr>
            </w:pPr>
            <w:r w:rsidRPr="00636B0A">
              <w:rPr>
                <w:rFonts w:ascii="Times New Roman" w:hAnsi="Times New Roman"/>
                <w:sz w:val="20"/>
                <w:szCs w:val="20"/>
              </w:rPr>
              <w:t xml:space="preserve">Закон МО 10.12.2020 </w:t>
            </w:r>
            <w:r w:rsidR="00892181">
              <w:rPr>
                <w:rFonts w:ascii="Times New Roman" w:hAnsi="Times New Roman"/>
                <w:sz w:val="20"/>
                <w:szCs w:val="20"/>
              </w:rPr>
              <w:t xml:space="preserve">  </w:t>
            </w:r>
            <w:r w:rsidRPr="00636B0A">
              <w:rPr>
                <w:rFonts w:ascii="Times New Roman" w:hAnsi="Times New Roman"/>
                <w:sz w:val="20"/>
                <w:szCs w:val="20"/>
              </w:rPr>
              <w:t>№ 270/2020-ОЗ</w:t>
            </w:r>
          </w:p>
        </w:tc>
        <w:tc>
          <w:tcPr>
            <w:tcW w:w="920" w:type="dxa"/>
            <w:tcMar>
              <w:left w:w="70" w:type="dxa"/>
              <w:right w:w="70" w:type="dxa"/>
            </w:tcMar>
            <w:vAlign w:val="center"/>
          </w:tcPr>
          <w:p w14:paraId="4BD89027" w14:textId="1A032D19"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E1F16B0" w14:textId="06E5CA10"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19B634B5" w14:textId="38858135"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7E10C444" w14:textId="74BAAD56"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64464D9A" w14:textId="3898A957" w:rsidR="003361C7" w:rsidRPr="006466B1" w:rsidRDefault="003361C7" w:rsidP="003361C7">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81BF22C" w14:textId="53A5341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63266B08" w14:textId="03CB3244"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53E50538" w14:textId="25541620" w:rsidR="003361C7" w:rsidRPr="006466B1" w:rsidRDefault="003361C7" w:rsidP="003361C7">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7FAE5FDC" w14:textId="77777777" w:rsidTr="00EA2C00">
        <w:trPr>
          <w:gridAfter w:val="1"/>
          <w:wAfter w:w="8" w:type="dxa"/>
          <w:trHeight w:val="987"/>
        </w:trPr>
        <w:tc>
          <w:tcPr>
            <w:tcW w:w="448" w:type="dxa"/>
            <w:tcMar>
              <w:left w:w="70" w:type="dxa"/>
              <w:right w:w="70" w:type="dxa"/>
            </w:tcMar>
            <w:vAlign w:val="center"/>
          </w:tcPr>
          <w:p w14:paraId="4D203896" w14:textId="0798EB3F" w:rsidR="00695544" w:rsidRDefault="00695544" w:rsidP="00695544">
            <w:pPr>
              <w:jc w:val="center"/>
              <w:rPr>
                <w:rFonts w:ascii="Times New Roman" w:hAnsi="Times New Roman"/>
                <w:sz w:val="20"/>
                <w:szCs w:val="20"/>
              </w:rPr>
            </w:pPr>
            <w:r>
              <w:rPr>
                <w:rFonts w:ascii="Times New Roman" w:hAnsi="Times New Roman"/>
                <w:sz w:val="20"/>
                <w:szCs w:val="20"/>
              </w:rPr>
              <w:t>5</w:t>
            </w:r>
          </w:p>
        </w:tc>
        <w:tc>
          <w:tcPr>
            <w:tcW w:w="3030" w:type="dxa"/>
            <w:tcMar>
              <w:left w:w="70" w:type="dxa"/>
              <w:right w:w="70" w:type="dxa"/>
            </w:tcMar>
          </w:tcPr>
          <w:p w14:paraId="6827A224" w14:textId="10858F34" w:rsidR="00695544" w:rsidRPr="006466B1" w:rsidRDefault="00695544" w:rsidP="00695544">
            <w:pPr>
              <w:rPr>
                <w:rFonts w:ascii="Times New Roman" w:hAnsi="Times New Roman"/>
                <w:sz w:val="20"/>
                <w:szCs w:val="20"/>
              </w:rPr>
            </w:pPr>
            <w:r w:rsidRPr="006466B1">
              <w:rPr>
                <w:rFonts w:ascii="Times New Roman" w:hAnsi="Times New Roman"/>
                <w:sz w:val="20"/>
                <w:szCs w:val="20"/>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2262" w:type="dxa"/>
            <w:tcMar>
              <w:left w:w="70" w:type="dxa"/>
              <w:right w:w="70" w:type="dxa"/>
            </w:tcMar>
          </w:tcPr>
          <w:p w14:paraId="7705B3CB" w14:textId="4DE2AE2F"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 xml:space="preserve">Приоритетный целевой </w:t>
            </w:r>
          </w:p>
          <w:p w14:paraId="20855118" w14:textId="3A19A484" w:rsidR="00695544" w:rsidRPr="00695544" w:rsidRDefault="00695544" w:rsidP="00695544">
            <w:pPr>
              <w:jc w:val="center"/>
              <w:rPr>
                <w:rFonts w:ascii="Times New Roman" w:hAnsi="Times New Roman"/>
                <w:sz w:val="20"/>
                <w:szCs w:val="20"/>
              </w:rPr>
            </w:pPr>
            <w:r w:rsidRPr="00695544">
              <w:rPr>
                <w:rFonts w:ascii="Times New Roman" w:hAnsi="Times New Roman"/>
                <w:sz w:val="20"/>
                <w:szCs w:val="20"/>
              </w:rPr>
              <w:t>Рейтинг-45</w:t>
            </w:r>
          </w:p>
          <w:p w14:paraId="53841C23" w14:textId="0293665B" w:rsidR="00146F8F" w:rsidRPr="006466B1" w:rsidRDefault="00695544" w:rsidP="00146F8F">
            <w:pPr>
              <w:jc w:val="center"/>
              <w:rPr>
                <w:rFonts w:ascii="Times New Roman" w:hAnsi="Times New Roman"/>
                <w:sz w:val="20"/>
                <w:szCs w:val="20"/>
              </w:rPr>
            </w:pPr>
            <w:r w:rsidRPr="00695544">
              <w:rPr>
                <w:rFonts w:ascii="Times New Roman" w:hAnsi="Times New Roman"/>
                <w:sz w:val="20"/>
                <w:szCs w:val="20"/>
              </w:rPr>
              <w:t xml:space="preserve">Закон МО 10.12.2020 </w:t>
            </w:r>
            <w:r w:rsidR="008512CD">
              <w:rPr>
                <w:rFonts w:ascii="Times New Roman" w:hAnsi="Times New Roman"/>
                <w:sz w:val="20"/>
                <w:szCs w:val="20"/>
              </w:rPr>
              <w:t xml:space="preserve">   </w:t>
            </w:r>
            <w:r w:rsidRPr="00695544">
              <w:rPr>
                <w:rFonts w:ascii="Times New Roman" w:hAnsi="Times New Roman"/>
                <w:sz w:val="20"/>
                <w:szCs w:val="20"/>
              </w:rPr>
              <w:t>№ 270/2020-ОЗ</w:t>
            </w:r>
          </w:p>
        </w:tc>
        <w:tc>
          <w:tcPr>
            <w:tcW w:w="920" w:type="dxa"/>
            <w:tcMar>
              <w:left w:w="70" w:type="dxa"/>
              <w:right w:w="70" w:type="dxa"/>
            </w:tcMar>
            <w:vAlign w:val="center"/>
          </w:tcPr>
          <w:p w14:paraId="0E385B7C" w14:textId="437CB49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231A65B0" w14:textId="2229F488"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6BBC8E9" w14:textId="3E96C4CC"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D17606C" w14:textId="3908933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DAD78A" w14:textId="190454F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0A8BADD7" w14:textId="563B3841"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2B98C961" w14:textId="38E9F0E0"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F725187" w14:textId="01CAA45C"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03</w:t>
            </w:r>
          </w:p>
        </w:tc>
      </w:tr>
      <w:tr w:rsidR="00695544" w:rsidRPr="006466B1" w14:paraId="6B5181E1" w14:textId="77777777" w:rsidTr="00EA2C00">
        <w:trPr>
          <w:gridAfter w:val="1"/>
          <w:wAfter w:w="8" w:type="dxa"/>
          <w:trHeight w:val="799"/>
        </w:trPr>
        <w:tc>
          <w:tcPr>
            <w:tcW w:w="448" w:type="dxa"/>
            <w:tcMar>
              <w:left w:w="70" w:type="dxa"/>
              <w:right w:w="70" w:type="dxa"/>
            </w:tcMar>
            <w:vAlign w:val="center"/>
          </w:tcPr>
          <w:p w14:paraId="5DC91E8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6</w:t>
            </w:r>
          </w:p>
        </w:tc>
        <w:tc>
          <w:tcPr>
            <w:tcW w:w="3030" w:type="dxa"/>
            <w:tcMar>
              <w:left w:w="70" w:type="dxa"/>
              <w:right w:w="70" w:type="dxa"/>
            </w:tcMar>
          </w:tcPr>
          <w:p w14:paraId="07A432E7"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Проверка использования земель</w:t>
            </w:r>
          </w:p>
        </w:tc>
        <w:tc>
          <w:tcPr>
            <w:tcW w:w="2262" w:type="dxa"/>
            <w:tcMar>
              <w:left w:w="70" w:type="dxa"/>
              <w:right w:w="70" w:type="dxa"/>
            </w:tcMar>
            <w:vAlign w:val="center"/>
          </w:tcPr>
          <w:p w14:paraId="66CC5C28" w14:textId="77777777" w:rsidR="00790CF7" w:rsidRDefault="00693B08" w:rsidP="00EA2C00">
            <w:pPr>
              <w:jc w:val="center"/>
              <w:rPr>
                <w:rFonts w:eastAsia="Times New Roman"/>
                <w:sz w:val="18"/>
                <w:szCs w:val="18"/>
              </w:rPr>
            </w:pPr>
            <w:r>
              <w:rPr>
                <w:rFonts w:ascii="Times New Roman" w:hAnsi="Times New Roman"/>
                <w:sz w:val="20"/>
                <w:szCs w:val="20"/>
              </w:rPr>
              <w:t>Приоритетный целевой</w:t>
            </w:r>
            <w:r w:rsidR="00EA2C00">
              <w:rPr>
                <w:rFonts w:eastAsia="Times New Roman"/>
                <w:sz w:val="18"/>
                <w:szCs w:val="18"/>
              </w:rPr>
              <w:t xml:space="preserve"> </w:t>
            </w:r>
          </w:p>
          <w:p w14:paraId="41417AF2" w14:textId="080CF706" w:rsidR="00695544" w:rsidRPr="00EA2C00" w:rsidRDefault="00790CF7" w:rsidP="00EA2C00">
            <w:pPr>
              <w:jc w:val="center"/>
              <w:rPr>
                <w:rFonts w:eastAsia="Times New Roman"/>
                <w:sz w:val="18"/>
                <w:szCs w:val="18"/>
              </w:rPr>
            </w:pPr>
            <w:r>
              <w:rPr>
                <w:rFonts w:eastAsia="Times New Roman"/>
                <w:sz w:val="18"/>
                <w:szCs w:val="18"/>
              </w:rPr>
              <w:t xml:space="preserve"> </w:t>
            </w:r>
            <w:r w:rsidR="00EA2C00">
              <w:rPr>
                <w:rFonts w:eastAsia="Times New Roman"/>
                <w:sz w:val="18"/>
                <w:szCs w:val="18"/>
              </w:rPr>
              <w:t xml:space="preserve"> </w:t>
            </w:r>
            <w:r w:rsidR="00693B08" w:rsidRPr="00693B08">
              <w:rPr>
                <w:rFonts w:ascii="Times New Roman" w:hAnsi="Times New Roman"/>
                <w:sz w:val="20"/>
                <w:szCs w:val="20"/>
              </w:rPr>
              <w:t xml:space="preserve">Пост. Прав. МО 26.05.2016 </w:t>
            </w:r>
            <w:r w:rsidR="00EA2C00">
              <w:rPr>
                <w:rFonts w:ascii="Times New Roman" w:hAnsi="Times New Roman"/>
                <w:sz w:val="20"/>
                <w:szCs w:val="20"/>
              </w:rPr>
              <w:t xml:space="preserve"> </w:t>
            </w:r>
            <w:r>
              <w:rPr>
                <w:rFonts w:ascii="Times New Roman" w:hAnsi="Times New Roman"/>
                <w:sz w:val="20"/>
                <w:szCs w:val="20"/>
              </w:rPr>
              <w:t xml:space="preserve">                    </w:t>
            </w:r>
            <w:r w:rsidR="00693B08" w:rsidRPr="00693B08">
              <w:rPr>
                <w:rFonts w:ascii="Times New Roman" w:hAnsi="Times New Roman"/>
                <w:sz w:val="20"/>
                <w:szCs w:val="20"/>
              </w:rPr>
              <w:t>№ 400/17</w:t>
            </w:r>
          </w:p>
        </w:tc>
        <w:tc>
          <w:tcPr>
            <w:tcW w:w="920" w:type="dxa"/>
            <w:tcMar>
              <w:left w:w="70" w:type="dxa"/>
              <w:right w:w="70" w:type="dxa"/>
            </w:tcMar>
            <w:vAlign w:val="center"/>
          </w:tcPr>
          <w:p w14:paraId="0816642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5E0C84D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150AB5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2ECAA2F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2ED9CC1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476A42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06856A28"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4746344E"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618133B7" w14:textId="77777777" w:rsidTr="00EA2C00">
        <w:trPr>
          <w:gridAfter w:val="1"/>
          <w:wAfter w:w="8" w:type="dxa"/>
          <w:trHeight w:val="288"/>
        </w:trPr>
        <w:tc>
          <w:tcPr>
            <w:tcW w:w="448" w:type="dxa"/>
            <w:tcMar>
              <w:left w:w="70" w:type="dxa"/>
              <w:right w:w="70" w:type="dxa"/>
            </w:tcMar>
            <w:vAlign w:val="center"/>
          </w:tcPr>
          <w:p w14:paraId="438CF818" w14:textId="22A2C800"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7</w:t>
            </w:r>
          </w:p>
        </w:tc>
        <w:tc>
          <w:tcPr>
            <w:tcW w:w="3030" w:type="dxa"/>
            <w:tcMar>
              <w:left w:w="70" w:type="dxa"/>
              <w:right w:w="70" w:type="dxa"/>
            </w:tcMar>
          </w:tcPr>
          <w:p w14:paraId="12168C49"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Исключение незаконных решений по земле</w:t>
            </w:r>
          </w:p>
        </w:tc>
        <w:tc>
          <w:tcPr>
            <w:tcW w:w="2262" w:type="dxa"/>
            <w:tcMar>
              <w:left w:w="70" w:type="dxa"/>
              <w:right w:w="70" w:type="dxa"/>
            </w:tcMar>
            <w:vAlign w:val="center"/>
          </w:tcPr>
          <w:p w14:paraId="2CD73E91" w14:textId="23E1F088"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 xml:space="preserve">Приоритетный целевой </w:t>
            </w:r>
          </w:p>
          <w:p w14:paraId="78D866D6" w14:textId="69CEC320" w:rsidR="00094E28" w:rsidRPr="00094E28" w:rsidRDefault="00094E28" w:rsidP="00094E28">
            <w:pPr>
              <w:jc w:val="center"/>
              <w:rPr>
                <w:rFonts w:ascii="Times New Roman" w:hAnsi="Times New Roman"/>
                <w:sz w:val="20"/>
                <w:szCs w:val="20"/>
              </w:rPr>
            </w:pPr>
            <w:r w:rsidRPr="00094E28">
              <w:rPr>
                <w:rFonts w:ascii="Times New Roman" w:hAnsi="Times New Roman"/>
                <w:sz w:val="20"/>
                <w:szCs w:val="20"/>
              </w:rPr>
              <w:t>Рейтинг-45</w:t>
            </w:r>
          </w:p>
          <w:p w14:paraId="06107EA7" w14:textId="791E7DDC" w:rsidR="00695544" w:rsidRPr="006466B1" w:rsidRDefault="00094E28" w:rsidP="00094E28">
            <w:pPr>
              <w:jc w:val="center"/>
              <w:rPr>
                <w:rFonts w:ascii="Times New Roman" w:hAnsi="Times New Roman"/>
                <w:sz w:val="20"/>
                <w:szCs w:val="20"/>
              </w:rPr>
            </w:pPr>
            <w:r w:rsidRPr="00094E28">
              <w:rPr>
                <w:rFonts w:ascii="Times New Roman" w:hAnsi="Times New Roman"/>
                <w:sz w:val="20"/>
                <w:szCs w:val="20"/>
              </w:rPr>
              <w:t>Закон МО 10.12.2020</w:t>
            </w:r>
            <w:r w:rsidR="00790CF7">
              <w:rPr>
                <w:rFonts w:ascii="Times New Roman" w:hAnsi="Times New Roman"/>
                <w:sz w:val="20"/>
                <w:szCs w:val="20"/>
              </w:rPr>
              <w:t xml:space="preserve">  </w:t>
            </w:r>
            <w:r w:rsidRPr="00094E28">
              <w:rPr>
                <w:rFonts w:ascii="Times New Roman" w:hAnsi="Times New Roman"/>
                <w:sz w:val="20"/>
                <w:szCs w:val="20"/>
              </w:rPr>
              <w:t xml:space="preserve"> № 270/2020-ОЗ</w:t>
            </w:r>
          </w:p>
        </w:tc>
        <w:tc>
          <w:tcPr>
            <w:tcW w:w="920" w:type="dxa"/>
            <w:tcMar>
              <w:left w:w="70" w:type="dxa"/>
              <w:right w:w="70" w:type="dxa"/>
            </w:tcMar>
            <w:vAlign w:val="center"/>
          </w:tcPr>
          <w:p w14:paraId="41D76DA3" w14:textId="77777777" w:rsidR="00695544" w:rsidRPr="006466B1" w:rsidRDefault="00695544" w:rsidP="00695544">
            <w:pPr>
              <w:spacing w:line="360" w:lineRule="auto"/>
              <w:jc w:val="center"/>
              <w:rPr>
                <w:rFonts w:ascii="Times New Roman" w:hAnsi="Times New Roman"/>
                <w:sz w:val="20"/>
                <w:szCs w:val="20"/>
              </w:rPr>
            </w:pPr>
            <w:r w:rsidRPr="006466B1">
              <w:rPr>
                <w:rFonts w:ascii="Times New Roman" w:hAnsi="Times New Roman"/>
                <w:sz w:val="20"/>
                <w:szCs w:val="20"/>
              </w:rPr>
              <w:t>Шт.</w:t>
            </w:r>
          </w:p>
        </w:tc>
        <w:tc>
          <w:tcPr>
            <w:tcW w:w="1570" w:type="dxa"/>
            <w:tcMar>
              <w:left w:w="70" w:type="dxa"/>
              <w:right w:w="70" w:type="dxa"/>
            </w:tcMar>
            <w:vAlign w:val="center"/>
          </w:tcPr>
          <w:p w14:paraId="0095DD10" w14:textId="6C939D26"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104E4FE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999" w:type="dxa"/>
            <w:tcMar>
              <w:left w:w="70" w:type="dxa"/>
              <w:right w:w="70" w:type="dxa"/>
            </w:tcMar>
            <w:vAlign w:val="center"/>
          </w:tcPr>
          <w:p w14:paraId="275D423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FC30F4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w:t>
            </w:r>
          </w:p>
        </w:tc>
        <w:tc>
          <w:tcPr>
            <w:tcW w:w="1010" w:type="dxa"/>
            <w:tcMar>
              <w:left w:w="70" w:type="dxa"/>
              <w:right w:w="70" w:type="dxa"/>
            </w:tcMar>
            <w:vAlign w:val="center"/>
          </w:tcPr>
          <w:p w14:paraId="392D7184"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016" w:type="dxa"/>
            <w:tcMar>
              <w:left w:w="70" w:type="dxa"/>
              <w:right w:w="70" w:type="dxa"/>
            </w:tcMar>
            <w:vAlign w:val="center"/>
          </w:tcPr>
          <w:p w14:paraId="1F68B3F7"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w:t>
            </w:r>
          </w:p>
        </w:tc>
        <w:tc>
          <w:tcPr>
            <w:tcW w:w="1559" w:type="dxa"/>
            <w:tcMar>
              <w:left w:w="70" w:type="dxa"/>
              <w:right w:w="70" w:type="dxa"/>
            </w:tcMar>
            <w:vAlign w:val="center"/>
          </w:tcPr>
          <w:p w14:paraId="0ECCCA7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70D957CC" w14:textId="77777777" w:rsidTr="00EA2C00">
        <w:trPr>
          <w:gridAfter w:val="1"/>
          <w:wAfter w:w="8" w:type="dxa"/>
          <w:trHeight w:val="1672"/>
        </w:trPr>
        <w:tc>
          <w:tcPr>
            <w:tcW w:w="448" w:type="dxa"/>
            <w:tcMar>
              <w:left w:w="70" w:type="dxa"/>
              <w:right w:w="70" w:type="dxa"/>
            </w:tcMar>
            <w:vAlign w:val="center"/>
          </w:tcPr>
          <w:p w14:paraId="4E8F51F7" w14:textId="1ED42318" w:rsidR="00695544" w:rsidRPr="006466B1" w:rsidRDefault="00695544" w:rsidP="00695544">
            <w:pPr>
              <w:jc w:val="center"/>
              <w:rPr>
                <w:rFonts w:ascii="Times New Roman" w:hAnsi="Times New Roman"/>
                <w:sz w:val="20"/>
                <w:szCs w:val="20"/>
              </w:rPr>
            </w:pPr>
            <w:r>
              <w:rPr>
                <w:rFonts w:ascii="Times New Roman" w:hAnsi="Times New Roman"/>
                <w:sz w:val="20"/>
                <w:szCs w:val="20"/>
              </w:rPr>
              <w:t>8</w:t>
            </w:r>
          </w:p>
        </w:tc>
        <w:tc>
          <w:tcPr>
            <w:tcW w:w="3030" w:type="dxa"/>
            <w:tcMar>
              <w:left w:w="70" w:type="dxa"/>
              <w:right w:w="70" w:type="dxa"/>
            </w:tcMar>
          </w:tcPr>
          <w:p w14:paraId="6B485834" w14:textId="038C7498" w:rsidR="00695544" w:rsidRPr="006466B1" w:rsidRDefault="00695544" w:rsidP="00695544">
            <w:pPr>
              <w:rPr>
                <w:rFonts w:ascii="Times New Roman" w:hAnsi="Times New Roman"/>
                <w:sz w:val="20"/>
                <w:szCs w:val="20"/>
              </w:rPr>
            </w:pPr>
            <w:r w:rsidRPr="00096B1F">
              <w:rPr>
                <w:rFonts w:ascii="Times New Roman" w:hAnsi="Times New Roman"/>
                <w:sz w:val="20"/>
                <w:szCs w:val="20"/>
              </w:rPr>
              <w:t xml:space="preserve">Доля объектов недвижимого </w:t>
            </w:r>
            <w:r w:rsidR="00992B7E">
              <w:rPr>
                <w:rFonts w:ascii="Times New Roman" w:hAnsi="Times New Roman"/>
                <w:sz w:val="20"/>
                <w:szCs w:val="20"/>
              </w:rPr>
              <w:t xml:space="preserve">имущества, поставленных на ГКУ </w:t>
            </w:r>
            <w:r w:rsidRPr="00096B1F">
              <w:rPr>
                <w:rFonts w:ascii="Times New Roman" w:hAnsi="Times New Roman"/>
                <w:sz w:val="20"/>
                <w:szCs w:val="20"/>
              </w:rPr>
              <w:t>по результатам МЗК</w:t>
            </w:r>
          </w:p>
        </w:tc>
        <w:tc>
          <w:tcPr>
            <w:tcW w:w="2262" w:type="dxa"/>
            <w:tcMar>
              <w:left w:w="70" w:type="dxa"/>
              <w:right w:w="70" w:type="dxa"/>
            </w:tcMar>
            <w:vAlign w:val="center"/>
          </w:tcPr>
          <w:p w14:paraId="4112AB38"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Приоритетный целевой</w:t>
            </w:r>
          </w:p>
          <w:p w14:paraId="0CD59209" w14:textId="77777777" w:rsidR="00790CF7" w:rsidRDefault="00611741" w:rsidP="00EA2C00">
            <w:pPr>
              <w:jc w:val="center"/>
              <w:rPr>
                <w:rFonts w:ascii="Times New Roman" w:hAnsi="Times New Roman"/>
                <w:sz w:val="20"/>
                <w:szCs w:val="20"/>
              </w:rPr>
            </w:pPr>
            <w:r w:rsidRPr="00611741">
              <w:rPr>
                <w:rFonts w:ascii="Times New Roman" w:hAnsi="Times New Roman"/>
                <w:sz w:val="20"/>
                <w:szCs w:val="20"/>
              </w:rPr>
              <w:t xml:space="preserve"> </w:t>
            </w:r>
            <w:r w:rsidR="00146F8F">
              <w:rPr>
                <w:rFonts w:ascii="Times New Roman" w:hAnsi="Times New Roman"/>
                <w:sz w:val="20"/>
                <w:szCs w:val="20"/>
              </w:rPr>
              <w:t xml:space="preserve">      </w:t>
            </w:r>
            <w:r w:rsidRPr="00611741">
              <w:rPr>
                <w:rFonts w:ascii="Times New Roman" w:hAnsi="Times New Roman"/>
                <w:sz w:val="20"/>
                <w:szCs w:val="20"/>
              </w:rPr>
              <w:t>Рейтинг-45</w:t>
            </w:r>
            <w:r w:rsidR="00146F8F">
              <w:rPr>
                <w:rFonts w:ascii="Times New Roman" w:hAnsi="Times New Roman"/>
                <w:sz w:val="20"/>
                <w:szCs w:val="20"/>
              </w:rPr>
              <w:t xml:space="preserve">  </w:t>
            </w:r>
          </w:p>
          <w:p w14:paraId="516CBD2C" w14:textId="043F5612" w:rsidR="00695544" w:rsidRPr="006466B1" w:rsidRDefault="00146F8F" w:rsidP="00EA2C00">
            <w:pPr>
              <w:jc w:val="center"/>
              <w:rPr>
                <w:rFonts w:ascii="Times New Roman" w:hAnsi="Times New Roman"/>
                <w:sz w:val="20"/>
                <w:szCs w:val="20"/>
              </w:rPr>
            </w:pPr>
            <w:r>
              <w:rPr>
                <w:rFonts w:ascii="Times New Roman" w:hAnsi="Times New Roman"/>
                <w:sz w:val="20"/>
                <w:szCs w:val="20"/>
              </w:rPr>
              <w:t xml:space="preserve">    </w:t>
            </w:r>
            <w:r w:rsidR="00611741" w:rsidRPr="00611741">
              <w:rPr>
                <w:rFonts w:ascii="Times New Roman" w:hAnsi="Times New Roman"/>
                <w:sz w:val="20"/>
                <w:szCs w:val="20"/>
              </w:rPr>
              <w:t xml:space="preserve">Распоряжение 65-р </w:t>
            </w:r>
            <w:r>
              <w:rPr>
                <w:rFonts w:ascii="Times New Roman" w:hAnsi="Times New Roman"/>
                <w:sz w:val="20"/>
                <w:szCs w:val="20"/>
              </w:rPr>
              <w:t xml:space="preserve">  </w:t>
            </w:r>
            <w:r w:rsidR="00790CF7">
              <w:rPr>
                <w:rFonts w:ascii="Times New Roman" w:hAnsi="Times New Roman"/>
                <w:sz w:val="20"/>
                <w:szCs w:val="20"/>
              </w:rPr>
              <w:t xml:space="preserve">  </w:t>
            </w:r>
            <w:r>
              <w:rPr>
                <w:rFonts w:ascii="Times New Roman" w:hAnsi="Times New Roman"/>
                <w:sz w:val="20"/>
                <w:szCs w:val="20"/>
              </w:rPr>
              <w:t xml:space="preserve">  </w:t>
            </w:r>
            <w:r w:rsidR="00611741" w:rsidRPr="00611741">
              <w:rPr>
                <w:rFonts w:ascii="Times New Roman" w:hAnsi="Times New Roman"/>
                <w:sz w:val="20"/>
                <w:szCs w:val="20"/>
              </w:rPr>
              <w:t>от 26.12.2017</w:t>
            </w:r>
          </w:p>
        </w:tc>
        <w:tc>
          <w:tcPr>
            <w:tcW w:w="920" w:type="dxa"/>
            <w:tcMar>
              <w:left w:w="70" w:type="dxa"/>
              <w:right w:w="70" w:type="dxa"/>
            </w:tcMar>
            <w:vAlign w:val="center"/>
          </w:tcPr>
          <w:p w14:paraId="53A22B9B" w14:textId="35C1A17E"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0F6FC55C" w14:textId="6117745B" w:rsidR="00695544"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4DF30B0D" w14:textId="3458D8F6"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999" w:type="dxa"/>
            <w:tcMar>
              <w:left w:w="70" w:type="dxa"/>
              <w:right w:w="70" w:type="dxa"/>
            </w:tcMar>
            <w:vAlign w:val="center"/>
          </w:tcPr>
          <w:p w14:paraId="7FFBC723" w14:textId="606E44D7" w:rsidR="00695544" w:rsidRDefault="00695544" w:rsidP="00695544">
            <w:pPr>
              <w:rPr>
                <w:rFonts w:ascii="Times New Roman" w:hAnsi="Times New Roman"/>
                <w:sz w:val="20"/>
                <w:szCs w:val="20"/>
              </w:rPr>
            </w:pPr>
            <w:r>
              <w:rPr>
                <w:rFonts w:ascii="Times New Roman" w:hAnsi="Times New Roman"/>
                <w:sz w:val="20"/>
                <w:szCs w:val="20"/>
              </w:rPr>
              <w:t xml:space="preserve">        0</w:t>
            </w:r>
          </w:p>
        </w:tc>
        <w:tc>
          <w:tcPr>
            <w:tcW w:w="1010" w:type="dxa"/>
            <w:tcMar>
              <w:left w:w="70" w:type="dxa"/>
              <w:right w:w="70" w:type="dxa"/>
            </w:tcMar>
            <w:vAlign w:val="center"/>
          </w:tcPr>
          <w:p w14:paraId="79138C9D" w14:textId="2290EAAC"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0" w:type="dxa"/>
            <w:tcMar>
              <w:left w:w="70" w:type="dxa"/>
              <w:right w:w="70" w:type="dxa"/>
            </w:tcMar>
            <w:vAlign w:val="center"/>
          </w:tcPr>
          <w:p w14:paraId="7E064975" w14:textId="64D39C3A"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016" w:type="dxa"/>
            <w:tcMar>
              <w:left w:w="70" w:type="dxa"/>
              <w:right w:w="70" w:type="dxa"/>
            </w:tcMar>
            <w:vAlign w:val="center"/>
          </w:tcPr>
          <w:p w14:paraId="523D1965" w14:textId="6F993A3E" w:rsidR="00695544" w:rsidRDefault="00695544" w:rsidP="00695544">
            <w:pPr>
              <w:jc w:val="center"/>
              <w:rPr>
                <w:rFonts w:ascii="Times New Roman" w:hAnsi="Times New Roman"/>
                <w:sz w:val="20"/>
                <w:szCs w:val="20"/>
              </w:rPr>
            </w:pPr>
            <w:r>
              <w:rPr>
                <w:rFonts w:ascii="Times New Roman" w:hAnsi="Times New Roman"/>
                <w:sz w:val="20"/>
                <w:szCs w:val="20"/>
              </w:rPr>
              <w:t>50</w:t>
            </w:r>
          </w:p>
        </w:tc>
        <w:tc>
          <w:tcPr>
            <w:tcW w:w="1559" w:type="dxa"/>
            <w:tcMar>
              <w:left w:w="70" w:type="dxa"/>
              <w:right w:w="70" w:type="dxa"/>
            </w:tcMar>
            <w:vAlign w:val="center"/>
          </w:tcPr>
          <w:p w14:paraId="0D041654" w14:textId="58D5DC00" w:rsidR="00695544" w:rsidRPr="006466B1" w:rsidRDefault="00695544" w:rsidP="00695544">
            <w:pPr>
              <w:widowControl w:val="0"/>
              <w:jc w:val="center"/>
              <w:rPr>
                <w:rFonts w:ascii="Times New Roman" w:hAnsi="Times New Roman"/>
                <w:sz w:val="20"/>
                <w:szCs w:val="20"/>
              </w:rPr>
            </w:pPr>
            <w:r>
              <w:rPr>
                <w:rFonts w:ascii="Times New Roman" w:hAnsi="Times New Roman"/>
                <w:sz w:val="20"/>
                <w:szCs w:val="20"/>
              </w:rPr>
              <w:t>07</w:t>
            </w:r>
          </w:p>
        </w:tc>
      </w:tr>
      <w:tr w:rsidR="00695544" w:rsidRPr="006466B1" w14:paraId="67F99FFF" w14:textId="77777777" w:rsidTr="00EA2C00">
        <w:trPr>
          <w:gridAfter w:val="1"/>
          <w:wAfter w:w="8" w:type="dxa"/>
          <w:trHeight w:val="697"/>
        </w:trPr>
        <w:tc>
          <w:tcPr>
            <w:tcW w:w="448" w:type="dxa"/>
            <w:tcMar>
              <w:left w:w="70" w:type="dxa"/>
              <w:right w:w="70" w:type="dxa"/>
            </w:tcMar>
            <w:vAlign w:val="center"/>
          </w:tcPr>
          <w:p w14:paraId="61B5AA03" w14:textId="7480769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9</w:t>
            </w:r>
          </w:p>
        </w:tc>
        <w:tc>
          <w:tcPr>
            <w:tcW w:w="3030" w:type="dxa"/>
            <w:tcMar>
              <w:left w:w="70" w:type="dxa"/>
              <w:right w:w="70" w:type="dxa"/>
            </w:tcMar>
          </w:tcPr>
          <w:p w14:paraId="114818B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Прирост земельного налога</w:t>
            </w:r>
          </w:p>
        </w:tc>
        <w:tc>
          <w:tcPr>
            <w:tcW w:w="2262" w:type="dxa"/>
            <w:tcMar>
              <w:left w:w="70" w:type="dxa"/>
              <w:right w:w="70" w:type="dxa"/>
            </w:tcMar>
            <w:vAlign w:val="center"/>
          </w:tcPr>
          <w:p w14:paraId="34A20242" w14:textId="77777777" w:rsidR="00790CF7" w:rsidRDefault="00172B02" w:rsidP="00172B02">
            <w:pPr>
              <w:jc w:val="center"/>
              <w:rPr>
                <w:rFonts w:ascii="Times New Roman" w:hAnsi="Times New Roman"/>
                <w:sz w:val="20"/>
                <w:szCs w:val="20"/>
              </w:rPr>
            </w:pPr>
            <w:r w:rsidRPr="00172B02">
              <w:rPr>
                <w:rFonts w:ascii="Times New Roman" w:hAnsi="Times New Roman"/>
                <w:sz w:val="20"/>
                <w:szCs w:val="20"/>
              </w:rPr>
              <w:t>Приоритетный целевой</w:t>
            </w:r>
          </w:p>
          <w:p w14:paraId="15EA2132" w14:textId="4B567E20" w:rsidR="00695544" w:rsidRPr="006466B1" w:rsidRDefault="00172B02" w:rsidP="00172B02">
            <w:pPr>
              <w:jc w:val="center"/>
              <w:rPr>
                <w:rFonts w:ascii="Times New Roman" w:hAnsi="Times New Roman"/>
                <w:sz w:val="20"/>
                <w:szCs w:val="20"/>
              </w:rPr>
            </w:pPr>
            <w:r w:rsidRPr="00172B02">
              <w:rPr>
                <w:rFonts w:ascii="Times New Roman" w:hAnsi="Times New Roman"/>
                <w:sz w:val="20"/>
                <w:szCs w:val="20"/>
              </w:rPr>
              <w:t xml:space="preserve"> </w:t>
            </w:r>
            <w:r w:rsidR="00790CF7">
              <w:rPr>
                <w:rFonts w:ascii="Times New Roman" w:hAnsi="Times New Roman"/>
                <w:sz w:val="20"/>
                <w:szCs w:val="20"/>
              </w:rPr>
              <w:t xml:space="preserve"> </w:t>
            </w:r>
            <w:r w:rsidRPr="00172B02">
              <w:rPr>
                <w:rFonts w:ascii="Times New Roman" w:hAnsi="Times New Roman"/>
                <w:sz w:val="20"/>
                <w:szCs w:val="20"/>
              </w:rPr>
              <w:t>Указ Президента РФ</w:t>
            </w:r>
            <w:r w:rsidR="00790CF7">
              <w:rPr>
                <w:rFonts w:ascii="Times New Roman" w:hAnsi="Times New Roman"/>
                <w:sz w:val="20"/>
                <w:szCs w:val="20"/>
              </w:rPr>
              <w:t xml:space="preserve"> </w:t>
            </w:r>
            <w:r w:rsidRPr="00172B02">
              <w:rPr>
                <w:rFonts w:ascii="Times New Roman" w:hAnsi="Times New Roman"/>
                <w:sz w:val="20"/>
                <w:szCs w:val="20"/>
              </w:rPr>
              <w:t xml:space="preserve"> от 28.04.2008 № 607</w:t>
            </w:r>
          </w:p>
        </w:tc>
        <w:tc>
          <w:tcPr>
            <w:tcW w:w="920" w:type="dxa"/>
            <w:tcMar>
              <w:left w:w="70" w:type="dxa"/>
              <w:right w:w="70" w:type="dxa"/>
            </w:tcMar>
            <w:vAlign w:val="center"/>
          </w:tcPr>
          <w:p w14:paraId="52082B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1E7680D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338765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999" w:type="dxa"/>
            <w:tcMar>
              <w:left w:w="70" w:type="dxa"/>
              <w:right w:w="70" w:type="dxa"/>
            </w:tcMar>
            <w:vAlign w:val="center"/>
          </w:tcPr>
          <w:p w14:paraId="6820CC15"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4D4231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100</w:t>
            </w:r>
          </w:p>
        </w:tc>
        <w:tc>
          <w:tcPr>
            <w:tcW w:w="1010" w:type="dxa"/>
            <w:tcMar>
              <w:left w:w="70" w:type="dxa"/>
              <w:right w:w="70" w:type="dxa"/>
            </w:tcMar>
            <w:vAlign w:val="center"/>
          </w:tcPr>
          <w:p w14:paraId="7F7A55DA"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016" w:type="dxa"/>
            <w:tcMar>
              <w:left w:w="70" w:type="dxa"/>
              <w:right w:w="70" w:type="dxa"/>
            </w:tcMar>
            <w:vAlign w:val="center"/>
          </w:tcPr>
          <w:p w14:paraId="133C8F9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100</w:t>
            </w:r>
          </w:p>
        </w:tc>
        <w:tc>
          <w:tcPr>
            <w:tcW w:w="1559" w:type="dxa"/>
            <w:tcMar>
              <w:left w:w="70" w:type="dxa"/>
              <w:right w:w="70" w:type="dxa"/>
            </w:tcMar>
            <w:vAlign w:val="center"/>
          </w:tcPr>
          <w:p w14:paraId="155E9151"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06910A08" w14:textId="77777777" w:rsidTr="00EA2C00">
        <w:trPr>
          <w:gridAfter w:val="1"/>
          <w:wAfter w:w="8" w:type="dxa"/>
          <w:trHeight w:val="697"/>
        </w:trPr>
        <w:tc>
          <w:tcPr>
            <w:tcW w:w="448" w:type="dxa"/>
            <w:tcMar>
              <w:left w:w="70" w:type="dxa"/>
              <w:right w:w="70" w:type="dxa"/>
            </w:tcMar>
            <w:vAlign w:val="center"/>
          </w:tcPr>
          <w:p w14:paraId="1FBA3105" w14:textId="7CEFAD62"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10</w:t>
            </w:r>
          </w:p>
        </w:tc>
        <w:tc>
          <w:tcPr>
            <w:tcW w:w="3030" w:type="dxa"/>
            <w:tcMar>
              <w:left w:w="70" w:type="dxa"/>
              <w:right w:w="70" w:type="dxa"/>
            </w:tcMar>
          </w:tcPr>
          <w:p w14:paraId="44F75353" w14:textId="23DDFE91" w:rsidR="00695544" w:rsidRPr="006466B1" w:rsidRDefault="00695544" w:rsidP="00695544">
            <w:pPr>
              <w:rPr>
                <w:rFonts w:ascii="Times New Roman" w:hAnsi="Times New Roman"/>
                <w:sz w:val="20"/>
                <w:szCs w:val="20"/>
              </w:rPr>
            </w:pPr>
            <w:r w:rsidRPr="006466B1">
              <w:rPr>
                <w:rFonts w:ascii="Times New Roman" w:hAnsi="Times New Roman"/>
                <w:sz w:val="20"/>
                <w:szCs w:val="20"/>
              </w:rPr>
              <w:t xml:space="preserve">Доля  проведенных аукционов на право заключения договоров аренды земельных участков для </w:t>
            </w:r>
            <w:r w:rsidRPr="006466B1">
              <w:rPr>
                <w:rFonts w:ascii="Times New Roman" w:hAnsi="Times New Roman"/>
                <w:sz w:val="20"/>
                <w:szCs w:val="20"/>
              </w:rPr>
              <w:lastRenderedPageBreak/>
              <w:t>субъектов малого и среднего предпринимательства к  общему количеству таких торгов</w:t>
            </w:r>
          </w:p>
        </w:tc>
        <w:tc>
          <w:tcPr>
            <w:tcW w:w="2262" w:type="dxa"/>
            <w:tcMar>
              <w:left w:w="70" w:type="dxa"/>
              <w:right w:w="70" w:type="dxa"/>
            </w:tcMar>
            <w:vAlign w:val="center"/>
          </w:tcPr>
          <w:p w14:paraId="3795D901" w14:textId="04F4C228"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lastRenderedPageBreak/>
              <w:t xml:space="preserve">Приоритетный целевой </w:t>
            </w:r>
          </w:p>
          <w:p w14:paraId="0AB2D043" w14:textId="77777777" w:rsidR="00C1626A" w:rsidRPr="00C1626A" w:rsidRDefault="00C1626A" w:rsidP="00C1626A">
            <w:pPr>
              <w:jc w:val="center"/>
              <w:rPr>
                <w:rFonts w:ascii="Times New Roman" w:hAnsi="Times New Roman"/>
                <w:sz w:val="20"/>
                <w:szCs w:val="20"/>
              </w:rPr>
            </w:pPr>
            <w:r w:rsidRPr="00C1626A">
              <w:rPr>
                <w:rFonts w:ascii="Times New Roman" w:hAnsi="Times New Roman"/>
                <w:sz w:val="20"/>
                <w:szCs w:val="20"/>
              </w:rPr>
              <w:t xml:space="preserve">Государственная программа МО </w:t>
            </w:r>
            <w:r w:rsidRPr="00C1626A">
              <w:rPr>
                <w:rFonts w:ascii="Times New Roman" w:hAnsi="Times New Roman"/>
                <w:sz w:val="20"/>
                <w:szCs w:val="20"/>
              </w:rPr>
              <w:lastRenderedPageBreak/>
              <w:t>"Предпринимательство Подмосковья" на 2017-2024 годы"</w:t>
            </w:r>
          </w:p>
          <w:p w14:paraId="5F446E11" w14:textId="08EC461A" w:rsidR="00695544" w:rsidRPr="006466B1" w:rsidRDefault="00C1626A" w:rsidP="00C1626A">
            <w:pPr>
              <w:jc w:val="center"/>
              <w:rPr>
                <w:rFonts w:ascii="Times New Roman" w:hAnsi="Times New Roman"/>
                <w:sz w:val="20"/>
                <w:szCs w:val="20"/>
              </w:rPr>
            </w:pPr>
            <w:r w:rsidRPr="00C1626A">
              <w:rPr>
                <w:rFonts w:ascii="Times New Roman" w:hAnsi="Times New Roman"/>
                <w:sz w:val="20"/>
                <w:szCs w:val="20"/>
              </w:rPr>
              <w:t>Региональный проект «Улучшение условий ведения предпринимательской деятельности»</w:t>
            </w:r>
          </w:p>
        </w:tc>
        <w:tc>
          <w:tcPr>
            <w:tcW w:w="920" w:type="dxa"/>
            <w:tcMar>
              <w:left w:w="70" w:type="dxa"/>
              <w:right w:w="70" w:type="dxa"/>
            </w:tcMar>
            <w:vAlign w:val="center"/>
          </w:tcPr>
          <w:p w14:paraId="5F3F76FD" w14:textId="77777777" w:rsidR="00695544" w:rsidRPr="006466B1" w:rsidRDefault="00695544" w:rsidP="00695544">
            <w:pPr>
              <w:jc w:val="center"/>
              <w:rPr>
                <w:rFonts w:ascii="Times New Roman" w:hAnsi="Times New Roman"/>
              </w:rPr>
            </w:pPr>
            <w:r w:rsidRPr="006466B1">
              <w:rPr>
                <w:rFonts w:ascii="Times New Roman" w:hAnsi="Times New Roman"/>
                <w:sz w:val="20"/>
                <w:szCs w:val="20"/>
              </w:rPr>
              <w:lastRenderedPageBreak/>
              <w:t>%</w:t>
            </w:r>
          </w:p>
        </w:tc>
        <w:tc>
          <w:tcPr>
            <w:tcW w:w="1570" w:type="dxa"/>
            <w:tcMar>
              <w:left w:w="70" w:type="dxa"/>
              <w:right w:w="70" w:type="dxa"/>
            </w:tcMar>
            <w:vAlign w:val="center"/>
          </w:tcPr>
          <w:p w14:paraId="20C4A892" w14:textId="6318A482" w:rsidR="00695544" w:rsidRPr="006466B1" w:rsidRDefault="00695544" w:rsidP="00695544">
            <w:pPr>
              <w:jc w:val="center"/>
              <w:rPr>
                <w:rFonts w:ascii="Times New Roman" w:hAnsi="Times New Roman"/>
                <w:sz w:val="20"/>
                <w:szCs w:val="20"/>
              </w:rPr>
            </w:pPr>
            <w:r>
              <w:rPr>
                <w:rFonts w:ascii="Times New Roman" w:hAnsi="Times New Roman"/>
                <w:sz w:val="20"/>
                <w:szCs w:val="20"/>
              </w:rPr>
              <w:t>0</w:t>
            </w:r>
          </w:p>
        </w:tc>
        <w:tc>
          <w:tcPr>
            <w:tcW w:w="1010" w:type="dxa"/>
            <w:tcMar>
              <w:left w:w="70" w:type="dxa"/>
              <w:right w:w="70" w:type="dxa"/>
            </w:tcMar>
            <w:vAlign w:val="center"/>
          </w:tcPr>
          <w:p w14:paraId="3383A8A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999" w:type="dxa"/>
            <w:tcMar>
              <w:left w:w="70" w:type="dxa"/>
              <w:right w:w="70" w:type="dxa"/>
            </w:tcMar>
            <w:vAlign w:val="center"/>
          </w:tcPr>
          <w:p w14:paraId="5CE9F0A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15C2E6C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20</w:t>
            </w:r>
          </w:p>
        </w:tc>
        <w:tc>
          <w:tcPr>
            <w:tcW w:w="1010" w:type="dxa"/>
            <w:tcMar>
              <w:left w:w="70" w:type="dxa"/>
              <w:right w:w="70" w:type="dxa"/>
            </w:tcMar>
            <w:vAlign w:val="center"/>
          </w:tcPr>
          <w:p w14:paraId="711D2B06"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016" w:type="dxa"/>
            <w:tcMar>
              <w:left w:w="70" w:type="dxa"/>
              <w:right w:w="70" w:type="dxa"/>
            </w:tcMar>
            <w:vAlign w:val="center"/>
          </w:tcPr>
          <w:p w14:paraId="07087C3F"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20</w:t>
            </w:r>
          </w:p>
        </w:tc>
        <w:tc>
          <w:tcPr>
            <w:tcW w:w="1559" w:type="dxa"/>
            <w:tcMar>
              <w:left w:w="70" w:type="dxa"/>
              <w:right w:w="70" w:type="dxa"/>
            </w:tcMar>
            <w:vAlign w:val="center"/>
          </w:tcPr>
          <w:p w14:paraId="6B932220" w14:textId="77777777" w:rsidR="00695544" w:rsidRPr="006466B1" w:rsidRDefault="00695544" w:rsidP="00695544">
            <w:pPr>
              <w:widowControl w:val="0"/>
              <w:jc w:val="center"/>
              <w:rPr>
                <w:rFonts w:ascii="Times New Roman" w:hAnsi="Times New Roman"/>
                <w:sz w:val="20"/>
                <w:szCs w:val="20"/>
              </w:rPr>
            </w:pPr>
            <w:r w:rsidRPr="006466B1">
              <w:rPr>
                <w:rFonts w:ascii="Times New Roman" w:hAnsi="Times New Roman"/>
                <w:sz w:val="20"/>
                <w:szCs w:val="20"/>
              </w:rPr>
              <w:t>07</w:t>
            </w:r>
          </w:p>
        </w:tc>
      </w:tr>
      <w:tr w:rsidR="00695544" w:rsidRPr="006466B1" w14:paraId="33D94EE4" w14:textId="77777777" w:rsidTr="00EA2C00">
        <w:trPr>
          <w:trHeight w:val="697"/>
        </w:trPr>
        <w:tc>
          <w:tcPr>
            <w:tcW w:w="14842" w:type="dxa"/>
            <w:gridSpan w:val="12"/>
            <w:tcMar>
              <w:left w:w="70" w:type="dxa"/>
              <w:right w:w="70" w:type="dxa"/>
            </w:tcMar>
            <w:vAlign w:val="bottom"/>
          </w:tcPr>
          <w:p w14:paraId="053A97AC" w14:textId="338DD7A9" w:rsidR="00695544" w:rsidRPr="006466B1" w:rsidRDefault="00695544" w:rsidP="00695544">
            <w:pPr>
              <w:jc w:val="center"/>
              <w:rPr>
                <w:rFonts w:ascii="Times New Roman" w:hAnsi="Times New Roman"/>
                <w:bCs/>
                <w:sz w:val="18"/>
                <w:szCs w:val="18"/>
              </w:rPr>
            </w:pPr>
            <w:r w:rsidRPr="006466B1">
              <w:rPr>
                <w:rFonts w:ascii="Times New Roman" w:hAnsi="Times New Roman"/>
                <w:bCs/>
                <w:sz w:val="24"/>
                <w:szCs w:val="24"/>
              </w:rPr>
              <w:lastRenderedPageBreak/>
              <w:t>Подпрограмма III  «Совершенствование муниципальной службы Московской области»</w:t>
            </w:r>
          </w:p>
        </w:tc>
      </w:tr>
      <w:tr w:rsidR="00695544" w:rsidRPr="006466B1" w14:paraId="3E07150F" w14:textId="77777777" w:rsidTr="00EA2C00">
        <w:trPr>
          <w:gridAfter w:val="1"/>
          <w:wAfter w:w="8" w:type="dxa"/>
          <w:trHeight w:val="697"/>
        </w:trPr>
        <w:tc>
          <w:tcPr>
            <w:tcW w:w="448" w:type="dxa"/>
            <w:tcMar>
              <w:left w:w="70" w:type="dxa"/>
              <w:right w:w="70" w:type="dxa"/>
            </w:tcMar>
            <w:vAlign w:val="center"/>
          </w:tcPr>
          <w:p w14:paraId="32B45D8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4C745EE1"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Доля муниципальных служащих Администрации Раменского городского округа,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tc>
        <w:tc>
          <w:tcPr>
            <w:tcW w:w="2262" w:type="dxa"/>
            <w:tcMar>
              <w:left w:w="70" w:type="dxa"/>
              <w:right w:w="70" w:type="dxa"/>
            </w:tcMar>
            <w:vAlign w:val="center"/>
          </w:tcPr>
          <w:p w14:paraId="2768B3FC" w14:textId="3A16C4D8" w:rsidR="00695544" w:rsidRPr="006466B1" w:rsidRDefault="00695544" w:rsidP="006151CA">
            <w:pPr>
              <w:jc w:val="center"/>
              <w:rPr>
                <w:rFonts w:ascii="Times New Roman" w:hAnsi="Times New Roman"/>
                <w:sz w:val="20"/>
                <w:szCs w:val="20"/>
              </w:rPr>
            </w:pPr>
            <w:r w:rsidRPr="006466B1">
              <w:rPr>
                <w:rFonts w:ascii="Times New Roman" w:hAnsi="Times New Roman"/>
                <w:sz w:val="20"/>
                <w:szCs w:val="20"/>
              </w:rPr>
              <w:t>Муниципальный</w:t>
            </w:r>
          </w:p>
        </w:tc>
        <w:tc>
          <w:tcPr>
            <w:tcW w:w="920" w:type="dxa"/>
            <w:tcMar>
              <w:left w:w="70" w:type="dxa"/>
              <w:right w:w="70" w:type="dxa"/>
            </w:tcMar>
            <w:vAlign w:val="center"/>
          </w:tcPr>
          <w:p w14:paraId="76CD80A4"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w:t>
            </w:r>
          </w:p>
        </w:tc>
        <w:tc>
          <w:tcPr>
            <w:tcW w:w="1570" w:type="dxa"/>
            <w:tcMar>
              <w:left w:w="70" w:type="dxa"/>
              <w:right w:w="70" w:type="dxa"/>
            </w:tcMar>
            <w:vAlign w:val="center"/>
          </w:tcPr>
          <w:p w14:paraId="44CD1953"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w:t>
            </w:r>
          </w:p>
        </w:tc>
        <w:tc>
          <w:tcPr>
            <w:tcW w:w="1010" w:type="dxa"/>
            <w:tcMar>
              <w:left w:w="70" w:type="dxa"/>
              <w:right w:w="70" w:type="dxa"/>
            </w:tcMar>
            <w:vAlign w:val="center"/>
          </w:tcPr>
          <w:p w14:paraId="0B5167D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999" w:type="dxa"/>
            <w:tcMar>
              <w:left w:w="70" w:type="dxa"/>
              <w:right w:w="70" w:type="dxa"/>
            </w:tcMar>
            <w:vAlign w:val="center"/>
          </w:tcPr>
          <w:p w14:paraId="4D0938AF"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75D07766"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0" w:type="dxa"/>
            <w:tcMar>
              <w:left w:w="70" w:type="dxa"/>
              <w:right w:w="70" w:type="dxa"/>
            </w:tcMar>
            <w:vAlign w:val="center"/>
          </w:tcPr>
          <w:p w14:paraId="59817E7C"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016" w:type="dxa"/>
            <w:tcMar>
              <w:left w:w="70" w:type="dxa"/>
              <w:right w:w="70" w:type="dxa"/>
            </w:tcMar>
            <w:vAlign w:val="center"/>
          </w:tcPr>
          <w:p w14:paraId="57DE53C1" w14:textId="77777777" w:rsidR="00695544" w:rsidRPr="009326A8" w:rsidRDefault="00695544" w:rsidP="00695544">
            <w:pPr>
              <w:jc w:val="center"/>
              <w:rPr>
                <w:rFonts w:ascii="Times New Roman" w:hAnsi="Times New Roman"/>
                <w:sz w:val="20"/>
                <w:szCs w:val="20"/>
              </w:rPr>
            </w:pPr>
            <w:r w:rsidRPr="009326A8">
              <w:rPr>
                <w:rFonts w:ascii="Times New Roman" w:hAnsi="Times New Roman"/>
                <w:sz w:val="20"/>
                <w:szCs w:val="20"/>
              </w:rPr>
              <w:t>5</w:t>
            </w:r>
          </w:p>
        </w:tc>
        <w:tc>
          <w:tcPr>
            <w:tcW w:w="1559" w:type="dxa"/>
            <w:tcMar>
              <w:left w:w="70" w:type="dxa"/>
              <w:right w:w="70" w:type="dxa"/>
            </w:tcMar>
            <w:vAlign w:val="center"/>
          </w:tcPr>
          <w:p w14:paraId="074004DC" w14:textId="5C322AC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44BF6D0C" w14:textId="77777777" w:rsidTr="00EA2C00">
        <w:trPr>
          <w:trHeight w:val="697"/>
        </w:trPr>
        <w:tc>
          <w:tcPr>
            <w:tcW w:w="14842" w:type="dxa"/>
            <w:gridSpan w:val="12"/>
            <w:tcMar>
              <w:left w:w="70" w:type="dxa"/>
              <w:right w:w="70" w:type="dxa"/>
            </w:tcMar>
            <w:vAlign w:val="bottom"/>
          </w:tcPr>
          <w:p w14:paraId="30BFAF93" w14:textId="7250EF07" w:rsidR="00695544" w:rsidRPr="006466B1" w:rsidRDefault="00695544" w:rsidP="00695544">
            <w:pPr>
              <w:jc w:val="center"/>
              <w:rPr>
                <w:rFonts w:ascii="Times New Roman" w:hAnsi="Times New Roman"/>
                <w:bCs/>
                <w:sz w:val="24"/>
                <w:szCs w:val="24"/>
              </w:rPr>
            </w:pPr>
            <w:r w:rsidRPr="006466B1">
              <w:rPr>
                <w:rFonts w:ascii="Times New Roman" w:hAnsi="Times New Roman"/>
                <w:bCs/>
                <w:sz w:val="24"/>
                <w:szCs w:val="24"/>
              </w:rPr>
              <w:t>Подпрограмма IV «Управление муниципальными финансами»</w:t>
            </w:r>
          </w:p>
        </w:tc>
      </w:tr>
      <w:tr w:rsidR="00695544" w:rsidRPr="006466B1" w14:paraId="331821BD" w14:textId="77777777" w:rsidTr="00EA2C00">
        <w:trPr>
          <w:gridAfter w:val="1"/>
          <w:wAfter w:w="8" w:type="dxa"/>
          <w:trHeight w:val="697"/>
        </w:trPr>
        <w:tc>
          <w:tcPr>
            <w:tcW w:w="448" w:type="dxa"/>
            <w:tcMar>
              <w:left w:w="70" w:type="dxa"/>
              <w:right w:w="70" w:type="dxa"/>
            </w:tcMar>
            <w:vAlign w:val="center"/>
          </w:tcPr>
          <w:p w14:paraId="7EC74C9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1</w:t>
            </w:r>
          </w:p>
        </w:tc>
        <w:tc>
          <w:tcPr>
            <w:tcW w:w="3030" w:type="dxa"/>
            <w:tcMar>
              <w:left w:w="70" w:type="dxa"/>
              <w:right w:w="70" w:type="dxa"/>
            </w:tcMar>
            <w:vAlign w:val="center"/>
          </w:tcPr>
          <w:p w14:paraId="3ED2E20D"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Проведение мероприятий в сфере формирования доходов местного бюджета</w:t>
            </w:r>
          </w:p>
        </w:tc>
        <w:tc>
          <w:tcPr>
            <w:tcW w:w="2262" w:type="dxa"/>
            <w:tcMar>
              <w:left w:w="70" w:type="dxa"/>
              <w:right w:w="70" w:type="dxa"/>
            </w:tcMar>
            <w:vAlign w:val="center"/>
          </w:tcPr>
          <w:p w14:paraId="3B36DD6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42D943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24096D4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8B203A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0043D73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45A545B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070F97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391F2CFD"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7C0DA8F8" w14:textId="0B9FBE55"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01</w:t>
            </w:r>
          </w:p>
        </w:tc>
      </w:tr>
      <w:tr w:rsidR="00695544" w:rsidRPr="006466B1" w14:paraId="0BCB8907" w14:textId="77777777" w:rsidTr="00EA2C00">
        <w:trPr>
          <w:gridAfter w:val="1"/>
          <w:wAfter w:w="8" w:type="dxa"/>
          <w:trHeight w:val="697"/>
        </w:trPr>
        <w:tc>
          <w:tcPr>
            <w:tcW w:w="448" w:type="dxa"/>
            <w:tcMar>
              <w:left w:w="70" w:type="dxa"/>
              <w:right w:w="70" w:type="dxa"/>
            </w:tcMar>
            <w:vAlign w:val="center"/>
          </w:tcPr>
          <w:p w14:paraId="3FD31C0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2</w:t>
            </w:r>
          </w:p>
        </w:tc>
        <w:tc>
          <w:tcPr>
            <w:tcW w:w="3030" w:type="dxa"/>
            <w:tcMar>
              <w:left w:w="70" w:type="dxa"/>
              <w:right w:w="70" w:type="dxa"/>
            </w:tcMar>
            <w:vAlign w:val="center"/>
          </w:tcPr>
          <w:p w14:paraId="20E67C74" w14:textId="5F92CF9B" w:rsidR="00695544" w:rsidRPr="006466B1" w:rsidRDefault="00695544" w:rsidP="00695544">
            <w:pPr>
              <w:rPr>
                <w:rFonts w:ascii="Times New Roman" w:hAnsi="Times New Roman"/>
                <w:sz w:val="20"/>
                <w:szCs w:val="20"/>
              </w:rPr>
            </w:pPr>
            <w:r w:rsidRPr="006466B1">
              <w:rPr>
                <w:rFonts w:ascii="Times New Roman" w:hAnsi="Times New Roman"/>
                <w:sz w:val="20"/>
                <w:szCs w:val="20"/>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2262" w:type="dxa"/>
            <w:tcMar>
              <w:left w:w="70" w:type="dxa"/>
              <w:right w:w="70" w:type="dxa"/>
            </w:tcMar>
            <w:vAlign w:val="center"/>
          </w:tcPr>
          <w:p w14:paraId="45412E0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7090A69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785441C7"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536C556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7E15D9E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2754C88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7A9D048E"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74C4B9E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3A1D2970" w14:textId="0A55728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05</w:t>
            </w:r>
          </w:p>
        </w:tc>
      </w:tr>
      <w:tr w:rsidR="00695544" w:rsidRPr="006466B1" w14:paraId="215CFB38" w14:textId="77777777" w:rsidTr="007E3270">
        <w:trPr>
          <w:gridAfter w:val="1"/>
          <w:wAfter w:w="8" w:type="dxa"/>
          <w:trHeight w:val="697"/>
        </w:trPr>
        <w:tc>
          <w:tcPr>
            <w:tcW w:w="448" w:type="dxa"/>
            <w:tcMar>
              <w:left w:w="70" w:type="dxa"/>
              <w:right w:w="70" w:type="dxa"/>
            </w:tcMar>
            <w:vAlign w:val="center"/>
          </w:tcPr>
          <w:p w14:paraId="1A549522"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lastRenderedPageBreak/>
              <w:t>3</w:t>
            </w:r>
          </w:p>
        </w:tc>
        <w:tc>
          <w:tcPr>
            <w:tcW w:w="3030" w:type="dxa"/>
            <w:tcMar>
              <w:left w:w="70" w:type="dxa"/>
              <w:right w:w="70" w:type="dxa"/>
            </w:tcMar>
            <w:vAlign w:val="center"/>
          </w:tcPr>
          <w:p w14:paraId="39E9E6AF" w14:textId="77777777" w:rsidR="00695544" w:rsidRPr="006466B1" w:rsidRDefault="00695544" w:rsidP="00695544">
            <w:pPr>
              <w:rPr>
                <w:rFonts w:ascii="Times New Roman" w:hAnsi="Times New Roman"/>
                <w:sz w:val="20"/>
                <w:szCs w:val="20"/>
              </w:rPr>
            </w:pPr>
            <w:r w:rsidRPr="006466B1">
              <w:rPr>
                <w:rFonts w:ascii="Times New Roman" w:hAnsi="Times New Roman"/>
                <w:sz w:val="20"/>
                <w:szCs w:val="20"/>
              </w:rPr>
              <w:t>Управление муниципальным долгом</w:t>
            </w:r>
          </w:p>
        </w:tc>
        <w:tc>
          <w:tcPr>
            <w:tcW w:w="2262" w:type="dxa"/>
            <w:tcMar>
              <w:left w:w="70" w:type="dxa"/>
              <w:right w:w="70" w:type="dxa"/>
            </w:tcMar>
            <w:vAlign w:val="center"/>
          </w:tcPr>
          <w:p w14:paraId="5D439D4A"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05F6184C"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тыс.руб.</w:t>
            </w:r>
          </w:p>
        </w:tc>
        <w:tc>
          <w:tcPr>
            <w:tcW w:w="1570" w:type="dxa"/>
            <w:tcMar>
              <w:left w:w="70" w:type="dxa"/>
              <w:right w:w="70" w:type="dxa"/>
            </w:tcMar>
            <w:vAlign w:val="center"/>
          </w:tcPr>
          <w:p w14:paraId="4D0ECB1D" w14:textId="234E998F" w:rsidR="00695544" w:rsidRPr="009221DD" w:rsidRDefault="00695544" w:rsidP="00695544">
            <w:pPr>
              <w:jc w:val="center"/>
              <w:rPr>
                <w:rFonts w:ascii="Times New Roman" w:hAnsi="Times New Roman"/>
                <w:sz w:val="20"/>
                <w:szCs w:val="20"/>
              </w:rPr>
            </w:pPr>
            <w:r>
              <w:rPr>
                <w:rFonts w:ascii="Times New Roman" w:hAnsi="Times New Roman"/>
                <w:sz w:val="20"/>
                <w:szCs w:val="20"/>
              </w:rPr>
              <w:t>44 000</w:t>
            </w:r>
          </w:p>
        </w:tc>
        <w:tc>
          <w:tcPr>
            <w:tcW w:w="1010" w:type="dxa"/>
            <w:tcMar>
              <w:left w:w="70" w:type="dxa"/>
              <w:right w:w="70" w:type="dxa"/>
            </w:tcMar>
            <w:vAlign w:val="center"/>
          </w:tcPr>
          <w:p w14:paraId="4B92F785" w14:textId="48DDFE07"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0,00</w:t>
            </w:r>
          </w:p>
        </w:tc>
        <w:tc>
          <w:tcPr>
            <w:tcW w:w="999"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602E76F1" w14:textId="04899249"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0,00</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7195DC48" w14:textId="76F409B5" w:rsidR="00695544" w:rsidRPr="009221DD" w:rsidRDefault="008C48E1" w:rsidP="00695544">
            <w:pPr>
              <w:jc w:val="center"/>
              <w:rPr>
                <w:rFonts w:ascii="Times New Roman" w:hAnsi="Times New Roman"/>
                <w:sz w:val="20"/>
                <w:szCs w:val="20"/>
              </w:rPr>
            </w:pPr>
            <w:r>
              <w:rPr>
                <w:rFonts w:ascii="Times New Roman" w:hAnsi="Times New Roman"/>
                <w:color w:val="000000"/>
                <w:sz w:val="20"/>
                <w:szCs w:val="20"/>
              </w:rPr>
              <w:t>5 194,36</w:t>
            </w:r>
          </w:p>
        </w:tc>
        <w:tc>
          <w:tcPr>
            <w:tcW w:w="1010" w:type="dxa"/>
            <w:tcBorders>
              <w:top w:val="single" w:sz="4" w:space="0" w:color="auto"/>
              <w:left w:val="nil"/>
              <w:bottom w:val="single" w:sz="4" w:space="0" w:color="000000"/>
              <w:right w:val="single" w:sz="4" w:space="0" w:color="000000"/>
            </w:tcBorders>
            <w:shd w:val="clear" w:color="auto" w:fill="auto"/>
            <w:tcMar>
              <w:left w:w="70" w:type="dxa"/>
              <w:right w:w="70" w:type="dxa"/>
            </w:tcMar>
            <w:vAlign w:val="center"/>
          </w:tcPr>
          <w:p w14:paraId="1D30A31B" w14:textId="07960814"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016" w:type="dxa"/>
            <w:tcBorders>
              <w:top w:val="single" w:sz="4" w:space="0" w:color="auto"/>
            </w:tcBorders>
            <w:tcMar>
              <w:left w:w="70" w:type="dxa"/>
              <w:right w:w="70" w:type="dxa"/>
            </w:tcMar>
            <w:vAlign w:val="center"/>
          </w:tcPr>
          <w:p w14:paraId="6DEDFA7A" w14:textId="72EC547D" w:rsidR="00695544" w:rsidRPr="009221DD" w:rsidRDefault="00695544" w:rsidP="00695544">
            <w:pPr>
              <w:jc w:val="center"/>
              <w:rPr>
                <w:rFonts w:ascii="Times New Roman" w:hAnsi="Times New Roman"/>
                <w:sz w:val="20"/>
                <w:szCs w:val="20"/>
              </w:rPr>
            </w:pPr>
            <w:r>
              <w:rPr>
                <w:rFonts w:ascii="Times New Roman" w:hAnsi="Times New Roman"/>
                <w:color w:val="000000"/>
                <w:sz w:val="20"/>
                <w:szCs w:val="20"/>
              </w:rPr>
              <w:t>30 863</w:t>
            </w:r>
          </w:p>
        </w:tc>
        <w:tc>
          <w:tcPr>
            <w:tcW w:w="1559" w:type="dxa"/>
            <w:tcBorders>
              <w:top w:val="single" w:sz="4" w:space="0" w:color="auto"/>
            </w:tcBorders>
            <w:tcMar>
              <w:left w:w="70" w:type="dxa"/>
              <w:right w:w="70" w:type="dxa"/>
            </w:tcMar>
            <w:vAlign w:val="center"/>
          </w:tcPr>
          <w:p w14:paraId="5DAF18F3" w14:textId="0B17B954" w:rsidR="00695544" w:rsidRPr="009221DD" w:rsidRDefault="00695544" w:rsidP="00695544">
            <w:pPr>
              <w:jc w:val="center"/>
              <w:rPr>
                <w:rFonts w:ascii="Times New Roman" w:hAnsi="Times New Roman"/>
                <w:sz w:val="20"/>
                <w:szCs w:val="20"/>
              </w:rPr>
            </w:pPr>
            <w:r w:rsidRPr="009221DD">
              <w:rPr>
                <w:rFonts w:ascii="Times New Roman" w:hAnsi="Times New Roman"/>
                <w:sz w:val="20"/>
                <w:szCs w:val="20"/>
              </w:rPr>
              <w:t>06</w:t>
            </w:r>
          </w:p>
        </w:tc>
      </w:tr>
      <w:tr w:rsidR="00695544" w:rsidRPr="006466B1" w14:paraId="205187AC" w14:textId="77777777" w:rsidTr="00EA2C00">
        <w:trPr>
          <w:gridAfter w:val="1"/>
          <w:wAfter w:w="8" w:type="dxa"/>
          <w:trHeight w:val="697"/>
        </w:trPr>
        <w:tc>
          <w:tcPr>
            <w:tcW w:w="448" w:type="dxa"/>
            <w:tcMar>
              <w:left w:w="70" w:type="dxa"/>
              <w:right w:w="70" w:type="dxa"/>
            </w:tcMar>
            <w:vAlign w:val="center"/>
          </w:tcPr>
          <w:p w14:paraId="071E5E20"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4</w:t>
            </w:r>
          </w:p>
        </w:tc>
        <w:tc>
          <w:tcPr>
            <w:tcW w:w="3030" w:type="dxa"/>
            <w:tcMar>
              <w:left w:w="70" w:type="dxa"/>
              <w:right w:w="70" w:type="dxa"/>
            </w:tcMar>
            <w:vAlign w:val="center"/>
          </w:tcPr>
          <w:p w14:paraId="330DAFBE" w14:textId="4A1B27FE" w:rsidR="00695544" w:rsidRPr="006466B1" w:rsidRDefault="00695544" w:rsidP="00695544">
            <w:pPr>
              <w:rPr>
                <w:rFonts w:ascii="Times New Roman" w:hAnsi="Times New Roman"/>
                <w:sz w:val="20"/>
                <w:szCs w:val="20"/>
              </w:rPr>
            </w:pPr>
            <w:r w:rsidRPr="006466B1">
              <w:rPr>
                <w:rFonts w:ascii="Times New Roman" w:hAnsi="Times New Roman"/>
                <w:sz w:val="20"/>
                <w:szCs w:val="20"/>
              </w:rPr>
              <w:t>Ежегодное снижение доли просроченной кредиторской задолженности в расходах бюджета городского округа</w:t>
            </w:r>
          </w:p>
        </w:tc>
        <w:tc>
          <w:tcPr>
            <w:tcW w:w="2262" w:type="dxa"/>
            <w:tcMar>
              <w:left w:w="70" w:type="dxa"/>
              <w:right w:w="70" w:type="dxa"/>
            </w:tcMar>
            <w:vAlign w:val="center"/>
          </w:tcPr>
          <w:p w14:paraId="2F1BD5C1"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Программный</w:t>
            </w:r>
          </w:p>
        </w:tc>
        <w:tc>
          <w:tcPr>
            <w:tcW w:w="920" w:type="dxa"/>
            <w:tcMar>
              <w:left w:w="70" w:type="dxa"/>
              <w:right w:w="70" w:type="dxa"/>
            </w:tcMar>
            <w:vAlign w:val="center"/>
          </w:tcPr>
          <w:p w14:paraId="59E41CC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да/нет</w:t>
            </w:r>
          </w:p>
        </w:tc>
        <w:tc>
          <w:tcPr>
            <w:tcW w:w="1570" w:type="dxa"/>
            <w:tcMar>
              <w:left w:w="70" w:type="dxa"/>
              <w:right w:w="70" w:type="dxa"/>
            </w:tcMar>
            <w:vAlign w:val="center"/>
          </w:tcPr>
          <w:p w14:paraId="1F3041E7" w14:textId="771CA909"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5D055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999" w:type="dxa"/>
            <w:tcMar>
              <w:left w:w="70" w:type="dxa"/>
              <w:right w:w="70" w:type="dxa"/>
            </w:tcMar>
            <w:vAlign w:val="center"/>
          </w:tcPr>
          <w:p w14:paraId="20A202CB"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0251DDB9"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0" w:type="dxa"/>
            <w:tcMar>
              <w:left w:w="70" w:type="dxa"/>
              <w:right w:w="70" w:type="dxa"/>
            </w:tcMar>
            <w:vAlign w:val="center"/>
          </w:tcPr>
          <w:p w14:paraId="19B3A99F"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016" w:type="dxa"/>
            <w:tcMar>
              <w:left w:w="70" w:type="dxa"/>
              <w:right w:w="70" w:type="dxa"/>
            </w:tcMar>
            <w:vAlign w:val="center"/>
          </w:tcPr>
          <w:p w14:paraId="1C7F0113" w14:textId="7777777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да</w:t>
            </w:r>
          </w:p>
        </w:tc>
        <w:tc>
          <w:tcPr>
            <w:tcW w:w="1559" w:type="dxa"/>
            <w:tcMar>
              <w:left w:w="70" w:type="dxa"/>
              <w:right w:w="70" w:type="dxa"/>
            </w:tcMar>
            <w:vAlign w:val="center"/>
          </w:tcPr>
          <w:p w14:paraId="4F58E4E2" w14:textId="282D90E7" w:rsidR="00695544" w:rsidRPr="006466B1" w:rsidRDefault="00695544" w:rsidP="00695544">
            <w:pPr>
              <w:jc w:val="center"/>
              <w:rPr>
                <w:rFonts w:ascii="Times New Roman" w:hAnsi="Times New Roman"/>
                <w:sz w:val="20"/>
                <w:szCs w:val="20"/>
              </w:rPr>
            </w:pPr>
            <w:r w:rsidRPr="006466B1">
              <w:rPr>
                <w:rFonts w:ascii="Times New Roman" w:hAnsi="Times New Roman"/>
                <w:sz w:val="20"/>
                <w:szCs w:val="20"/>
              </w:rPr>
              <w:t>07</w:t>
            </w:r>
          </w:p>
        </w:tc>
      </w:tr>
    </w:tbl>
    <w:p w14:paraId="72CE9597" w14:textId="77777777" w:rsidR="00EB057F" w:rsidRPr="006466B1" w:rsidRDefault="00EB057F" w:rsidP="00EB057F">
      <w:pPr>
        <w:jc w:val="center"/>
        <w:rPr>
          <w:rFonts w:ascii="Times New Roman" w:hAnsi="Times New Roman"/>
          <w:sz w:val="20"/>
          <w:szCs w:val="20"/>
        </w:rPr>
      </w:pPr>
    </w:p>
    <w:p w14:paraId="7A4DC653" w14:textId="77777777" w:rsidR="00EB057F" w:rsidRPr="006466B1" w:rsidRDefault="00EB057F" w:rsidP="00EB057F">
      <w:pPr>
        <w:rPr>
          <w:rFonts w:ascii="Times New Roman" w:hAnsi="Times New Roman"/>
          <w:color w:val="FF0000"/>
          <w:sz w:val="25"/>
          <w:szCs w:val="25"/>
        </w:rPr>
      </w:pPr>
    </w:p>
    <w:p w14:paraId="14BE63C1"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6705917E" w14:textId="77777777" w:rsidR="00EB057F" w:rsidRPr="006466B1" w:rsidRDefault="00EB057F" w:rsidP="00EB057F">
      <w:pPr>
        <w:pStyle w:val="ConsPlusNormal"/>
        <w:widowControl/>
        <w:ind w:firstLine="0"/>
        <w:jc w:val="center"/>
        <w:rPr>
          <w:rFonts w:ascii="Times New Roman" w:hAnsi="Times New Roman" w:cs="Times New Roman"/>
          <w:sz w:val="24"/>
          <w:szCs w:val="24"/>
        </w:rPr>
      </w:pPr>
    </w:p>
    <w:p w14:paraId="575353DC" w14:textId="77777777" w:rsidR="008228A9" w:rsidRDefault="00EB057F" w:rsidP="00EB057F">
      <w:pPr>
        <w:rPr>
          <w:rFonts w:ascii="Times New Roman" w:hAnsi="Times New Roman"/>
          <w:color w:val="000000"/>
        </w:rPr>
      </w:pPr>
      <w:r w:rsidRPr="006466B1">
        <w:rPr>
          <w:rFonts w:ascii="Times New Roman" w:hAnsi="Times New Roman"/>
          <w:color w:val="000000"/>
        </w:rPr>
        <w:t xml:space="preserve">                                                                                                 </w:t>
      </w:r>
    </w:p>
    <w:p w14:paraId="4DACD2CA" w14:textId="707D2826" w:rsidR="008228A9" w:rsidRDefault="008228A9" w:rsidP="00EB057F">
      <w:pPr>
        <w:rPr>
          <w:rFonts w:ascii="Times New Roman" w:hAnsi="Times New Roman"/>
          <w:color w:val="000000"/>
        </w:rPr>
      </w:pPr>
    </w:p>
    <w:p w14:paraId="0C7A3690" w14:textId="478BF66C" w:rsidR="006F23B8" w:rsidRDefault="006F23B8" w:rsidP="00EB057F">
      <w:pPr>
        <w:rPr>
          <w:rFonts w:ascii="Times New Roman" w:hAnsi="Times New Roman"/>
          <w:color w:val="000000"/>
        </w:rPr>
      </w:pPr>
    </w:p>
    <w:p w14:paraId="5F796B58" w14:textId="5017EE34" w:rsidR="006F23B8" w:rsidRDefault="006F23B8" w:rsidP="00EB057F">
      <w:pPr>
        <w:rPr>
          <w:rFonts w:ascii="Times New Roman" w:hAnsi="Times New Roman"/>
          <w:color w:val="000000"/>
        </w:rPr>
      </w:pPr>
    </w:p>
    <w:p w14:paraId="411A158F" w14:textId="20B9F288" w:rsidR="006F23B8" w:rsidRDefault="006F23B8" w:rsidP="00EB057F">
      <w:pPr>
        <w:rPr>
          <w:rFonts w:ascii="Times New Roman" w:hAnsi="Times New Roman"/>
          <w:color w:val="000000"/>
        </w:rPr>
      </w:pPr>
    </w:p>
    <w:p w14:paraId="189A0E3F" w14:textId="69213B42" w:rsidR="006F23B8" w:rsidRDefault="006F23B8" w:rsidP="00EB057F">
      <w:pPr>
        <w:rPr>
          <w:rFonts w:ascii="Times New Roman" w:hAnsi="Times New Roman"/>
          <w:color w:val="000000"/>
        </w:rPr>
      </w:pPr>
    </w:p>
    <w:p w14:paraId="3AEB51E8" w14:textId="70B1FF94" w:rsidR="006F23B8" w:rsidRDefault="006F23B8" w:rsidP="00EB057F">
      <w:pPr>
        <w:rPr>
          <w:rFonts w:ascii="Times New Roman" w:hAnsi="Times New Roman"/>
          <w:color w:val="000000"/>
        </w:rPr>
      </w:pPr>
    </w:p>
    <w:p w14:paraId="77A6C9D9" w14:textId="549A780D" w:rsidR="006F23B8" w:rsidRDefault="006F23B8" w:rsidP="00EB057F">
      <w:pPr>
        <w:rPr>
          <w:rFonts w:ascii="Times New Roman" w:hAnsi="Times New Roman"/>
          <w:color w:val="000000"/>
        </w:rPr>
      </w:pPr>
    </w:p>
    <w:p w14:paraId="44FC6C0E" w14:textId="2910B9E9" w:rsidR="006F23B8" w:rsidRDefault="006F23B8" w:rsidP="00EB057F">
      <w:pPr>
        <w:rPr>
          <w:rFonts w:ascii="Times New Roman" w:hAnsi="Times New Roman"/>
          <w:color w:val="000000"/>
        </w:rPr>
      </w:pPr>
    </w:p>
    <w:p w14:paraId="01B8D61F" w14:textId="2AFB18C3" w:rsidR="00992B7E" w:rsidRDefault="00992B7E" w:rsidP="00EB057F">
      <w:pPr>
        <w:rPr>
          <w:rFonts w:ascii="Times New Roman" w:hAnsi="Times New Roman"/>
          <w:color w:val="000000"/>
        </w:rPr>
      </w:pPr>
    </w:p>
    <w:p w14:paraId="7DF1BED7" w14:textId="3E333252" w:rsidR="00992B7E" w:rsidRDefault="00992B7E" w:rsidP="00EB057F">
      <w:pPr>
        <w:rPr>
          <w:rFonts w:ascii="Times New Roman" w:hAnsi="Times New Roman"/>
          <w:color w:val="000000"/>
        </w:rPr>
      </w:pPr>
    </w:p>
    <w:p w14:paraId="4D1E4323" w14:textId="77777777" w:rsidR="00992B7E" w:rsidRDefault="00992B7E" w:rsidP="00EB057F">
      <w:pPr>
        <w:rPr>
          <w:rFonts w:ascii="Times New Roman" w:hAnsi="Times New Roman"/>
          <w:color w:val="000000"/>
        </w:rPr>
      </w:pPr>
    </w:p>
    <w:p w14:paraId="412F2F01" w14:textId="77777777" w:rsidR="006F23B8" w:rsidRDefault="006F23B8" w:rsidP="00EB057F">
      <w:pPr>
        <w:rPr>
          <w:rFonts w:ascii="Times New Roman" w:hAnsi="Times New Roman"/>
          <w:color w:val="000000"/>
        </w:rPr>
      </w:pPr>
    </w:p>
    <w:p w14:paraId="62892A76" w14:textId="7430A07C" w:rsidR="00551CE3" w:rsidRPr="00D17EDE" w:rsidRDefault="00EB057F" w:rsidP="00D17EDE">
      <w:pPr>
        <w:rPr>
          <w:rFonts w:ascii="Times New Roman" w:hAnsi="Times New Roman"/>
          <w:color w:val="000000"/>
        </w:rPr>
      </w:pPr>
      <w:r w:rsidRPr="006466B1">
        <w:rPr>
          <w:rFonts w:ascii="Times New Roman" w:hAnsi="Times New Roman"/>
          <w:color w:val="000000"/>
        </w:rPr>
        <w:t xml:space="preserve">       </w:t>
      </w:r>
      <w:r w:rsidR="00D17EDE">
        <w:rPr>
          <w:rFonts w:ascii="Times New Roman" w:hAnsi="Times New Roman"/>
          <w:color w:val="000000"/>
        </w:rPr>
        <w:t xml:space="preserve">                               </w:t>
      </w:r>
    </w:p>
    <w:p w14:paraId="2B2DC792" w14:textId="7ABE436B" w:rsidR="00551CE3" w:rsidRDefault="00767145" w:rsidP="00551CE3">
      <w:pPr>
        <w:jc w:val="center"/>
        <w:rPr>
          <w:rFonts w:ascii="Times New Roman" w:hAnsi="Times New Roman"/>
          <w:sz w:val="28"/>
          <w:szCs w:val="28"/>
        </w:rPr>
      </w:pPr>
      <w:r w:rsidRPr="006466B1">
        <w:rPr>
          <w:rFonts w:ascii="Times New Roman" w:hAnsi="Times New Roman"/>
          <w:sz w:val="28"/>
          <w:szCs w:val="28"/>
        </w:rPr>
        <w:lastRenderedPageBreak/>
        <w:t>6</w:t>
      </w:r>
      <w:r w:rsidR="00EB057F" w:rsidRPr="006466B1">
        <w:rPr>
          <w:rFonts w:ascii="Times New Roman" w:hAnsi="Times New Roman"/>
          <w:sz w:val="28"/>
          <w:szCs w:val="28"/>
        </w:rPr>
        <w:t xml:space="preserve">. Методика расчета значений </w:t>
      </w:r>
      <w:r w:rsidR="00045E0A">
        <w:rPr>
          <w:rFonts w:ascii="Times New Roman" w:hAnsi="Times New Roman"/>
          <w:sz w:val="28"/>
          <w:szCs w:val="28"/>
        </w:rPr>
        <w:t xml:space="preserve">показателей </w:t>
      </w:r>
      <w:r w:rsidR="00A56023" w:rsidRPr="006466B1">
        <w:rPr>
          <w:rFonts w:ascii="Times New Roman" w:hAnsi="Times New Roman"/>
          <w:sz w:val="28"/>
          <w:szCs w:val="28"/>
        </w:rPr>
        <w:t>реализации</w:t>
      </w:r>
      <w:r w:rsidR="00551CE3">
        <w:rPr>
          <w:rFonts w:ascii="Times New Roman" w:hAnsi="Times New Roman"/>
          <w:sz w:val="28"/>
          <w:szCs w:val="28"/>
        </w:rPr>
        <w:t xml:space="preserve"> </w:t>
      </w:r>
      <w:r w:rsidR="00963F15" w:rsidRPr="006466B1">
        <w:rPr>
          <w:rFonts w:ascii="Times New Roman" w:hAnsi="Times New Roman"/>
          <w:sz w:val="28"/>
          <w:szCs w:val="28"/>
        </w:rPr>
        <w:t>м</w:t>
      </w:r>
      <w:r w:rsidR="00A56023" w:rsidRPr="006466B1">
        <w:rPr>
          <w:rFonts w:ascii="Times New Roman" w:hAnsi="Times New Roman"/>
          <w:sz w:val="28"/>
          <w:szCs w:val="28"/>
        </w:rPr>
        <w:t>униципальной п</w:t>
      </w:r>
      <w:r w:rsidR="00EB057F" w:rsidRPr="006466B1">
        <w:rPr>
          <w:rFonts w:ascii="Times New Roman" w:hAnsi="Times New Roman"/>
          <w:sz w:val="28"/>
          <w:szCs w:val="28"/>
        </w:rPr>
        <w:t xml:space="preserve">рограммы </w:t>
      </w:r>
    </w:p>
    <w:p w14:paraId="421F4B25" w14:textId="7654B843" w:rsidR="00EB057F" w:rsidRPr="006466B1" w:rsidRDefault="00EB057F" w:rsidP="00551CE3">
      <w:pPr>
        <w:jc w:val="center"/>
        <w:rPr>
          <w:rFonts w:ascii="Times New Roman" w:hAnsi="Times New Roman"/>
          <w:color w:val="000000"/>
        </w:rPr>
      </w:pPr>
      <w:r w:rsidRPr="006466B1">
        <w:rPr>
          <w:rFonts w:ascii="Times New Roman" w:hAnsi="Times New Roman"/>
          <w:sz w:val="28"/>
          <w:szCs w:val="28"/>
        </w:rPr>
        <w:t>«Управление имуществом и муниципальными финансами»</w:t>
      </w:r>
    </w:p>
    <w:p w14:paraId="0C7F5FE2" w14:textId="018E9AA1" w:rsidR="00A56023" w:rsidRPr="006466B1" w:rsidRDefault="00A56023" w:rsidP="001F3EFB">
      <w:pPr>
        <w:spacing w:after="0" w:line="240" w:lineRule="auto"/>
        <w:rPr>
          <w:rFonts w:ascii="Times New Roman" w:hAnsi="Times New Roman"/>
          <w:b/>
          <w:sz w:val="28"/>
          <w:szCs w:val="28"/>
        </w:rPr>
      </w:pPr>
    </w:p>
    <w:tbl>
      <w:tblPr>
        <w:tblStyle w:val="a9"/>
        <w:tblW w:w="0" w:type="auto"/>
        <w:tblLook w:val="04A0" w:firstRow="1" w:lastRow="0" w:firstColumn="1" w:lastColumn="0" w:noHBand="0" w:noVBand="1"/>
      </w:tblPr>
      <w:tblGrid>
        <w:gridCol w:w="706"/>
        <w:gridCol w:w="2801"/>
        <w:gridCol w:w="1703"/>
        <w:gridCol w:w="9576"/>
      </w:tblGrid>
      <w:tr w:rsidR="00EB057F" w:rsidRPr="006466B1" w14:paraId="4278F7C8" w14:textId="77777777" w:rsidTr="00144D94">
        <w:tc>
          <w:tcPr>
            <w:tcW w:w="706" w:type="dxa"/>
            <w:vAlign w:val="center"/>
          </w:tcPr>
          <w:p w14:paraId="4592A687"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w:t>
            </w:r>
          </w:p>
          <w:p w14:paraId="260B6BF3"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п/п</w:t>
            </w:r>
          </w:p>
        </w:tc>
        <w:tc>
          <w:tcPr>
            <w:tcW w:w="2801" w:type="dxa"/>
            <w:vAlign w:val="center"/>
          </w:tcPr>
          <w:p w14:paraId="1F391A21" w14:textId="418BF922" w:rsidR="00EB057F" w:rsidRPr="006466B1" w:rsidRDefault="00EB057F" w:rsidP="00521C01">
            <w:pPr>
              <w:jc w:val="center"/>
              <w:rPr>
                <w:rFonts w:ascii="Times New Roman" w:eastAsia="Times New Roman" w:hAnsi="Times New Roman"/>
                <w:sz w:val="24"/>
                <w:szCs w:val="28"/>
              </w:rPr>
            </w:pPr>
            <w:r w:rsidRPr="006466B1">
              <w:rPr>
                <w:rFonts w:ascii="Times New Roman" w:eastAsia="Times New Roman" w:hAnsi="Times New Roman"/>
                <w:sz w:val="24"/>
                <w:szCs w:val="28"/>
              </w:rPr>
              <w:t>Наименование показателя</w:t>
            </w:r>
          </w:p>
        </w:tc>
        <w:tc>
          <w:tcPr>
            <w:tcW w:w="1703" w:type="dxa"/>
            <w:vAlign w:val="center"/>
          </w:tcPr>
          <w:p w14:paraId="6CAC1716"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Единица</w:t>
            </w:r>
          </w:p>
          <w:p w14:paraId="20FEA28D" w14:textId="77777777" w:rsidR="00EB057F" w:rsidRPr="006466B1" w:rsidRDefault="00EB057F"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измерения</w:t>
            </w:r>
          </w:p>
        </w:tc>
        <w:tc>
          <w:tcPr>
            <w:tcW w:w="9576" w:type="dxa"/>
            <w:vAlign w:val="center"/>
          </w:tcPr>
          <w:p w14:paraId="63AEC2ED" w14:textId="77777777" w:rsidR="00EB057F" w:rsidRPr="006466B1" w:rsidRDefault="00EB057F" w:rsidP="00144D94">
            <w:pPr>
              <w:jc w:val="center"/>
              <w:rPr>
                <w:rFonts w:ascii="Times New Roman" w:hAnsi="Times New Roman"/>
                <w:sz w:val="24"/>
                <w:szCs w:val="24"/>
              </w:rPr>
            </w:pPr>
            <w:r w:rsidRPr="006466B1">
              <w:rPr>
                <w:rFonts w:ascii="Times New Roman" w:hAnsi="Times New Roman"/>
                <w:sz w:val="24"/>
                <w:szCs w:val="24"/>
              </w:rPr>
              <w:t>Алгоритм расчета значений показателя</w:t>
            </w:r>
          </w:p>
        </w:tc>
      </w:tr>
      <w:tr w:rsidR="00EB057F" w:rsidRPr="006466B1" w14:paraId="7AE3B575" w14:textId="77777777" w:rsidTr="00144D94">
        <w:trPr>
          <w:trHeight w:val="586"/>
        </w:trPr>
        <w:tc>
          <w:tcPr>
            <w:tcW w:w="14786" w:type="dxa"/>
            <w:gridSpan w:val="4"/>
          </w:tcPr>
          <w:p w14:paraId="35C68CE6" w14:textId="77777777" w:rsidR="00EB057F" w:rsidRPr="006466B1" w:rsidRDefault="00EB057F" w:rsidP="00144D94">
            <w:pPr>
              <w:jc w:val="center"/>
              <w:rPr>
                <w:rFonts w:ascii="Times New Roman" w:eastAsia="Times New Roman" w:hAnsi="Times New Roman"/>
                <w:sz w:val="24"/>
                <w:szCs w:val="28"/>
              </w:rPr>
            </w:pPr>
          </w:p>
          <w:p w14:paraId="1D1813D8" w14:textId="7753E3B4" w:rsidR="00EB057F" w:rsidRPr="006466B1" w:rsidRDefault="00360525" w:rsidP="00144D94">
            <w:pPr>
              <w:jc w:val="center"/>
              <w:rPr>
                <w:rFonts w:ascii="Times New Roman" w:eastAsia="Times New Roman" w:hAnsi="Times New Roman"/>
                <w:sz w:val="24"/>
                <w:szCs w:val="28"/>
              </w:rPr>
            </w:pPr>
            <w:r w:rsidRPr="006466B1">
              <w:rPr>
                <w:rFonts w:ascii="Times New Roman" w:eastAsia="Times New Roman" w:hAnsi="Times New Roman"/>
                <w:sz w:val="24"/>
                <w:szCs w:val="28"/>
              </w:rPr>
              <w:t>Подпрограмма</w:t>
            </w:r>
            <w:r w:rsidR="00EB057F" w:rsidRPr="006466B1">
              <w:rPr>
                <w:rFonts w:ascii="Times New Roman" w:eastAsia="Times New Roman" w:hAnsi="Times New Roman"/>
                <w:sz w:val="24"/>
                <w:szCs w:val="28"/>
              </w:rPr>
              <w:t xml:space="preserve"> 1 «Развитие имущественного комплекса»</w:t>
            </w:r>
          </w:p>
          <w:p w14:paraId="3FBE1977" w14:textId="77777777" w:rsidR="00EB057F" w:rsidRPr="006466B1" w:rsidRDefault="00EB057F" w:rsidP="00144D94">
            <w:pPr>
              <w:jc w:val="center"/>
              <w:rPr>
                <w:rFonts w:ascii="Times New Roman" w:eastAsia="Times New Roman" w:hAnsi="Times New Roman"/>
                <w:sz w:val="24"/>
                <w:szCs w:val="28"/>
              </w:rPr>
            </w:pPr>
          </w:p>
        </w:tc>
      </w:tr>
      <w:tr w:rsidR="00E559E5" w:rsidRPr="006466B1" w14:paraId="7CEC9F17" w14:textId="77777777" w:rsidTr="00144D94">
        <w:tc>
          <w:tcPr>
            <w:tcW w:w="706" w:type="dxa"/>
          </w:tcPr>
          <w:p w14:paraId="2AC0446E" w14:textId="44B9B9ED"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t>1</w:t>
            </w:r>
          </w:p>
        </w:tc>
        <w:tc>
          <w:tcPr>
            <w:tcW w:w="2801" w:type="dxa"/>
          </w:tcPr>
          <w:p w14:paraId="2D0DFBF1" w14:textId="241E8288" w:rsidR="00E559E5" w:rsidRPr="006466B1" w:rsidRDefault="00E559E5" w:rsidP="00E559E5">
            <w:pPr>
              <w:rPr>
                <w:rFonts w:ascii="Times New Roman" w:hAnsi="Times New Roman"/>
                <w:sz w:val="24"/>
                <w:szCs w:val="24"/>
              </w:rPr>
            </w:pPr>
            <w:r w:rsidRPr="006466B1">
              <w:rPr>
                <w:rFonts w:ascii="Times New Roman" w:hAnsi="Times New Roman"/>
                <w:sz w:val="24"/>
                <w:szCs w:val="24"/>
              </w:rPr>
              <w:t>Эффективность работы по взысканию задолженности по арендной плате за муниципальное имущество и землю</w:t>
            </w:r>
          </w:p>
        </w:tc>
        <w:tc>
          <w:tcPr>
            <w:tcW w:w="1703" w:type="dxa"/>
          </w:tcPr>
          <w:p w14:paraId="0C870713" w14:textId="41824F2F"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3F248542"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 xml:space="preserve">Основной целью показателя является максимальное снижение задолженности по арендной плате за муниципальное имущество и землю, а также 100% принятие мер для снижения задолженности.  </w:t>
            </w:r>
          </w:p>
          <w:p w14:paraId="7718FDE1"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При расчете 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w:t>
            </w:r>
          </w:p>
          <w:p w14:paraId="14D096D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Оценка проведения муниципальным образованием Московской области мероприятий по снижению задолженности рассчитывается по формуле:</w:t>
            </w:r>
          </w:p>
          <w:p w14:paraId="213700AF" w14:textId="77777777" w:rsidR="00E559E5" w:rsidRPr="006466B1" w:rsidRDefault="00E559E5" w:rsidP="00E559E5">
            <w:pPr>
              <w:pStyle w:val="aa"/>
              <w:jc w:val="center"/>
              <w:rPr>
                <w:rFonts w:ascii="Times New Roman" w:hAnsi="Times New Roman"/>
                <w:sz w:val="32"/>
                <w:szCs w:val="32"/>
              </w:rPr>
            </w:pPr>
            <w:r w:rsidRPr="006466B1">
              <w:rPr>
                <w:rFonts w:ascii="Times New Roman" w:hAnsi="Times New Roman"/>
                <w:sz w:val="32"/>
                <w:szCs w:val="32"/>
              </w:rPr>
              <w:t>СЗ = Пир + Д, где</w:t>
            </w:r>
          </w:p>
          <w:p w14:paraId="5621FFDB" w14:textId="77777777" w:rsidR="00E559E5" w:rsidRPr="006466B1" w:rsidRDefault="00E559E5" w:rsidP="00E559E5">
            <w:pPr>
              <w:pStyle w:val="aa"/>
              <w:ind w:left="1559" w:firstLine="709"/>
              <w:jc w:val="center"/>
              <w:rPr>
                <w:rFonts w:ascii="Times New Roman" w:hAnsi="Times New Roman"/>
                <w:sz w:val="24"/>
                <w:szCs w:val="28"/>
              </w:rPr>
            </w:pPr>
            <w:r w:rsidRPr="006466B1">
              <w:rPr>
                <w:rFonts w:ascii="Times New Roman" w:hAnsi="Times New Roman"/>
                <w:sz w:val="24"/>
                <w:szCs w:val="28"/>
              </w:rPr>
              <w:t xml:space="preserve">          </w:t>
            </w:r>
          </w:p>
          <w:p w14:paraId="71615CE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СЗ – % исполнения показателя «Эффективность работы по взысканию задолженности по арендной плате за муниципальное имущество и землю». Первое место присваивается муниципальному образованию с наибольшим значением </w:t>
            </w:r>
            <m:oMath>
              <m:r>
                <m:rPr>
                  <m:sty m:val="p"/>
                </m:rPr>
                <w:rPr>
                  <w:rFonts w:ascii="Cambria Math" w:hAnsi="Cambria Math"/>
                  <w:sz w:val="24"/>
                  <w:szCs w:val="28"/>
                </w:rPr>
                <m:t>СЗ.</m:t>
              </m:r>
            </m:oMath>
          </w:p>
          <w:p w14:paraId="3F3717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 - % принятых мер, который рассчитывается по формуле:</w:t>
            </w:r>
          </w:p>
          <w:p w14:paraId="3F92A7C0" w14:textId="77777777" w:rsidR="00E559E5" w:rsidRPr="006466B1" w:rsidRDefault="00E559E5" w:rsidP="00E559E5">
            <w:pPr>
              <w:pStyle w:val="aa"/>
              <w:ind w:firstLine="709"/>
              <w:jc w:val="both"/>
              <w:rPr>
                <w:rFonts w:ascii="Times New Roman" w:hAnsi="Times New Roman"/>
                <w:sz w:val="24"/>
                <w:szCs w:val="28"/>
              </w:rPr>
            </w:pPr>
          </w:p>
          <w:p w14:paraId="783A3AED"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Пир=</m:t>
              </m:r>
              <m:f>
                <m:fPr>
                  <m:ctrlPr>
                    <w:rPr>
                      <w:rFonts w:ascii="Cambria Math" w:eastAsia="Times New Roman" w:hAnsi="Cambria Math"/>
                      <w:sz w:val="32"/>
                      <w:szCs w:val="32"/>
                    </w:rPr>
                  </m:ctrlPr>
                </m:fPr>
                <m:num>
                  <m:r>
                    <m:rPr>
                      <m:sty m:val="p"/>
                    </m:rPr>
                    <w:rPr>
                      <w:rFonts w:ascii="Cambria Math" w:eastAsia="Times New Roman" w:hAnsi="Cambria Math"/>
                      <w:sz w:val="32"/>
                      <w:szCs w:val="32"/>
                    </w:rPr>
                    <m:t>Пир1*К1 + Пир2*К2 + Пир3</m:t>
                  </m:r>
                </m:num>
                <m:den>
                  <m:r>
                    <m:rPr>
                      <m:sty m:val="p"/>
                    </m:rPr>
                    <w:rPr>
                      <w:rFonts w:ascii="Cambria Math" w:eastAsia="Times New Roman" w:hAnsi="Cambria Math"/>
                      <w:sz w:val="32"/>
                      <w:szCs w:val="32"/>
                    </w:rPr>
                    <m:t>Зод</m:t>
                  </m:r>
                </m:den>
              </m:f>
              <m:r>
                <m:rPr>
                  <m:sty m:val="p"/>
                </m:rPr>
                <w:rPr>
                  <w:rFonts w:ascii="Cambria Math" w:eastAsia="Times New Roman" w:hAnsi="Cambria Math"/>
                  <w:sz w:val="32"/>
                  <w:szCs w:val="32"/>
                </w:rPr>
                <m:t>*100</m:t>
              </m:r>
            </m:oMath>
            <w:r w:rsidRPr="006466B1">
              <w:rPr>
                <w:rFonts w:ascii="Times New Roman" w:eastAsia="Times New Roman" w:hAnsi="Times New Roman"/>
                <w:sz w:val="32"/>
                <w:szCs w:val="32"/>
              </w:rPr>
              <w:t>, где</w:t>
            </w:r>
          </w:p>
          <w:p w14:paraId="6CF38F8E" w14:textId="77777777" w:rsidR="00E559E5" w:rsidRPr="006466B1" w:rsidRDefault="00E559E5" w:rsidP="00E559E5">
            <w:pPr>
              <w:pStyle w:val="aa"/>
              <w:ind w:firstLine="709"/>
              <w:jc w:val="both"/>
              <w:rPr>
                <w:rFonts w:ascii="Times New Roman" w:hAnsi="Times New Roman"/>
                <w:sz w:val="24"/>
                <w:szCs w:val="28"/>
              </w:rPr>
            </w:pPr>
          </w:p>
          <w:p w14:paraId="56D7255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6C10E1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направлена досудебная претензия.</w:t>
            </w:r>
          </w:p>
          <w:p w14:paraId="07476A9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К1 – понижающий коэффициент 0,1.</w:t>
            </w:r>
          </w:p>
          <w:p w14:paraId="59D20172" w14:textId="77777777" w:rsidR="00E559E5" w:rsidRPr="006466B1" w:rsidRDefault="00E559E5" w:rsidP="00E559E5">
            <w:pPr>
              <w:pStyle w:val="aa"/>
              <w:ind w:firstLine="709"/>
              <w:jc w:val="both"/>
              <w:rPr>
                <w:rFonts w:ascii="Times New Roman" w:hAnsi="Times New Roman"/>
                <w:sz w:val="24"/>
                <w:szCs w:val="28"/>
              </w:rPr>
            </w:pPr>
          </w:p>
          <w:p w14:paraId="688E484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3577D22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подано исковое заявление о взыскании задолженности; </w:t>
            </w:r>
          </w:p>
          <w:p w14:paraId="50C57CB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lastRenderedPageBreak/>
              <w:t>- исковое заявление о взыскании задолженности находится на рассмотрении в суде.</w:t>
            </w:r>
          </w:p>
          <w:p w14:paraId="434DE62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К2 – понижающий коэффициент 0,5.</w:t>
            </w:r>
          </w:p>
          <w:p w14:paraId="1E822036" w14:textId="77777777" w:rsidR="00E559E5" w:rsidRPr="006466B1" w:rsidRDefault="00E559E5" w:rsidP="00E559E5">
            <w:pPr>
              <w:pStyle w:val="aa"/>
              <w:ind w:firstLine="709"/>
              <w:jc w:val="both"/>
              <w:rPr>
                <w:rFonts w:ascii="Times New Roman" w:hAnsi="Times New Roman"/>
                <w:sz w:val="24"/>
                <w:szCs w:val="28"/>
              </w:rPr>
            </w:pPr>
          </w:p>
          <w:p w14:paraId="011A6F25"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6E268268"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судебное решение (определение об утверждении мирового соглашения) вступило в законную силу;</w:t>
            </w:r>
          </w:p>
          <w:p w14:paraId="5665B0D0"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исполнительный лист направлен в Федеральную службу судебных приставов;</w:t>
            </w:r>
          </w:p>
          <w:p w14:paraId="163D09A3"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ведется исполнительное производство;</w:t>
            </w:r>
          </w:p>
          <w:p w14:paraId="3EA75F2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 исполнительное производство окончено ввиду невозможности взыскания; </w:t>
            </w:r>
          </w:p>
          <w:p w14:paraId="35FAF43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рассматривается дело о несостоятельности (банкротстве).</w:t>
            </w:r>
          </w:p>
          <w:p w14:paraId="7778155B" w14:textId="77777777" w:rsidR="00E559E5" w:rsidRPr="006466B1" w:rsidRDefault="00E559E5" w:rsidP="00E559E5">
            <w:pPr>
              <w:pStyle w:val="aa"/>
              <w:ind w:firstLine="709"/>
              <w:jc w:val="both"/>
              <w:rPr>
                <w:rFonts w:ascii="Times New Roman" w:hAnsi="Times New Roman"/>
                <w:sz w:val="24"/>
                <w:szCs w:val="28"/>
              </w:rPr>
            </w:pPr>
          </w:p>
          <w:p w14:paraId="54D83E6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06DF5A2E"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419338E1" w14:textId="77777777" w:rsidR="00E559E5" w:rsidRPr="006466B1" w:rsidRDefault="00E559E5" w:rsidP="00E559E5">
            <w:pPr>
              <w:ind w:firstLine="851"/>
              <w:jc w:val="both"/>
              <w:rPr>
                <w:rFonts w:ascii="Times New Roman" w:eastAsia="Times New Roman" w:hAnsi="Times New Roman"/>
                <w:sz w:val="24"/>
                <w:szCs w:val="28"/>
              </w:rPr>
            </w:pPr>
            <w:r w:rsidRPr="006466B1">
              <w:rPr>
                <w:rFonts w:ascii="Times New Roman" w:eastAsia="Times New Roman" w:hAnsi="Times New Roman"/>
                <w:sz w:val="24"/>
                <w:szCs w:val="28"/>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47F9E2FC" w14:textId="77777777" w:rsidR="00E559E5" w:rsidRPr="006466B1" w:rsidRDefault="00E559E5" w:rsidP="00E559E5">
            <w:pPr>
              <w:ind w:firstLine="709"/>
              <w:jc w:val="both"/>
              <w:rPr>
                <w:rFonts w:ascii="Times New Roman" w:eastAsia="Times New Roman" w:hAnsi="Times New Roman"/>
                <w:sz w:val="24"/>
                <w:szCs w:val="28"/>
              </w:rPr>
            </w:pPr>
          </w:p>
          <w:p w14:paraId="5885AFD1"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Д - % роста/снижения задолженности, который рассчитывается по формуле:</w:t>
            </w:r>
          </w:p>
          <w:p w14:paraId="1BB6CFB3" w14:textId="77777777" w:rsidR="00E559E5" w:rsidRPr="006466B1" w:rsidRDefault="00E559E5" w:rsidP="00E559E5">
            <w:pPr>
              <w:jc w:val="center"/>
              <w:rPr>
                <w:rFonts w:ascii="Times New Roman" w:eastAsia="Times New Roman" w:hAnsi="Times New Roman"/>
                <w:sz w:val="32"/>
                <w:szCs w:val="32"/>
              </w:rPr>
            </w:pPr>
            <m:oMath>
              <m:r>
                <m:rPr>
                  <m:sty m:val="p"/>
                </m:rPr>
                <w:rPr>
                  <w:rFonts w:ascii="Cambria Math" w:eastAsia="Times New Roman" w:hAnsi="Cambria Math"/>
                  <w:sz w:val="32"/>
                  <w:szCs w:val="32"/>
                </w:rPr>
                <m:t>Д=</m:t>
              </m:r>
              <m:f>
                <m:fPr>
                  <m:ctrlPr>
                    <w:rPr>
                      <w:rFonts w:ascii="Cambria Math" w:eastAsia="Times New Roman" w:hAnsi="Cambria Math"/>
                      <w:sz w:val="32"/>
                      <w:szCs w:val="32"/>
                    </w:rPr>
                  </m:ctrlPr>
                </m:fPr>
                <m:num>
                  <m:r>
                    <m:rPr>
                      <m:sty m:val="p"/>
                    </m:rPr>
                    <w:rPr>
                      <w:rFonts w:ascii="Cambria Math" w:eastAsia="Times New Roman" w:hAnsi="Cambria Math"/>
                      <w:sz w:val="32"/>
                      <w:szCs w:val="32"/>
                    </w:rPr>
                    <m:t>Знг - Зод</m:t>
                  </m:r>
                </m:num>
                <m:den>
                  <m:r>
                    <m:rPr>
                      <m:sty m:val="p"/>
                    </m:rPr>
                    <w:rPr>
                      <w:rFonts w:ascii="Cambria Math" w:eastAsia="Times New Roman" w:hAnsi="Cambria Math"/>
                      <w:sz w:val="32"/>
                      <w:szCs w:val="32"/>
                    </w:rPr>
                    <m:t>Знг</m:t>
                  </m:r>
                </m:den>
              </m:f>
              <m:r>
                <m:rPr>
                  <m:sty m:val="p"/>
                </m:rPr>
                <w:rPr>
                  <w:rFonts w:ascii="Cambria Math" w:eastAsia="Times New Roman" w:hAnsi="Cambria Math"/>
                  <w:sz w:val="32"/>
                  <w:szCs w:val="32"/>
                </w:rPr>
                <m:t xml:space="preserve"> *100</m:t>
              </m:r>
            </m:oMath>
            <w:r w:rsidRPr="006466B1">
              <w:rPr>
                <w:rFonts w:ascii="Times New Roman" w:eastAsia="Times New Roman" w:hAnsi="Times New Roman"/>
                <w:sz w:val="32"/>
                <w:szCs w:val="32"/>
              </w:rPr>
              <w:t>, где</w:t>
            </w:r>
          </w:p>
          <w:p w14:paraId="4F4AD9A6" w14:textId="77777777" w:rsidR="00E559E5" w:rsidRPr="006466B1" w:rsidRDefault="00E559E5" w:rsidP="00E559E5">
            <w:pPr>
              <w:ind w:firstLine="709"/>
              <w:jc w:val="both"/>
              <w:rPr>
                <w:rFonts w:ascii="Times New Roman" w:eastAsia="Times New Roman" w:hAnsi="Times New Roman"/>
                <w:sz w:val="24"/>
                <w:szCs w:val="28"/>
              </w:rPr>
            </w:pPr>
          </w:p>
          <w:p w14:paraId="058C840F"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Зод – общая сумма задолженности по состоянию на 01 число месяца, предшествующего отчетной дате.</w:t>
            </w:r>
          </w:p>
          <w:p w14:paraId="7AB2E340" w14:textId="0C77B865"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Знг – общая сумма задолженности по состоянию на 01 число отчетного года.</w:t>
            </w:r>
          </w:p>
          <w:p w14:paraId="6F8D2170" w14:textId="3CDC318B" w:rsidR="00FB596F" w:rsidRPr="00FB596F" w:rsidRDefault="00FB596F" w:rsidP="00FB596F">
            <w:pPr>
              <w:ind w:firstLine="709"/>
              <w:rPr>
                <w:rFonts w:ascii="Times New Roman" w:eastAsia="Times New Roman" w:hAnsi="Times New Roman"/>
                <w:sz w:val="24"/>
                <w:szCs w:val="28"/>
              </w:rPr>
            </w:pPr>
            <w:r w:rsidRPr="00FB596F">
              <w:rPr>
                <w:rFonts w:ascii="Times New Roman" w:eastAsia="Times New Roman" w:hAnsi="Times New Roman"/>
                <w:sz w:val="24"/>
                <w:szCs w:val="28"/>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67E9A5B3" w14:textId="1448CB4A" w:rsidR="00FB596F" w:rsidRPr="006466B1" w:rsidRDefault="00FB596F" w:rsidP="00FB596F">
            <w:pPr>
              <w:rPr>
                <w:rFonts w:ascii="Times New Roman" w:eastAsia="Times New Roman" w:hAnsi="Times New Roman"/>
                <w:sz w:val="24"/>
                <w:szCs w:val="28"/>
              </w:rPr>
            </w:pPr>
            <w:r w:rsidRPr="00FB596F">
              <w:rPr>
                <w:rFonts w:ascii="Times New Roman" w:eastAsia="Times New Roman" w:hAnsi="Times New Roman"/>
                <w:sz w:val="24"/>
                <w:szCs w:val="28"/>
              </w:rPr>
              <w:t xml:space="preserve">При расчете необходимо указывать консолидированное значение </w:t>
            </w:r>
            <w:r w:rsidRPr="00FB596F">
              <w:rPr>
                <w:rFonts w:ascii="Times New Roman" w:eastAsia="Times New Roman" w:hAnsi="Times New Roman"/>
                <w:sz w:val="24"/>
                <w:szCs w:val="28"/>
              </w:rPr>
              <w:br/>
              <w:t xml:space="preserve">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w:t>
            </w:r>
            <w:r w:rsidRPr="00FB596F">
              <w:rPr>
                <w:rFonts w:ascii="Times New Roman" w:eastAsia="Times New Roman" w:hAnsi="Times New Roman"/>
                <w:sz w:val="24"/>
                <w:szCs w:val="28"/>
              </w:rPr>
              <w:lastRenderedPageBreak/>
              <w:t>муниципальное имущество, а также за земельные участки, государственная собственность на которые не разграничена.</w:t>
            </w:r>
          </w:p>
          <w:p w14:paraId="3BC50A1B" w14:textId="77777777" w:rsidR="00E559E5" w:rsidRPr="006466B1" w:rsidRDefault="00E559E5" w:rsidP="00E559E5">
            <w:pPr>
              <w:ind w:firstLine="709"/>
              <w:jc w:val="both"/>
              <w:rPr>
                <w:rFonts w:ascii="Times New Roman" w:eastAsia="Times New Roman" w:hAnsi="Times New Roman"/>
                <w:sz w:val="24"/>
                <w:szCs w:val="28"/>
              </w:rPr>
            </w:pPr>
            <w:r w:rsidRPr="006466B1">
              <w:rPr>
                <w:rFonts w:ascii="Times New Roman" w:eastAsia="Times New Roman" w:hAnsi="Times New Roman"/>
                <w:sz w:val="24"/>
                <w:szCs w:val="28"/>
              </w:rPr>
              <w:t>Источник данных: Система ГАС «Управление».</w:t>
            </w:r>
          </w:p>
          <w:p w14:paraId="11219164"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 xml:space="preserve">             Период представления отчетности: Ежемесячно.</w:t>
            </w:r>
          </w:p>
          <w:p w14:paraId="3327120F" w14:textId="77777777" w:rsidR="00E559E5" w:rsidRPr="006466B1" w:rsidRDefault="00E559E5" w:rsidP="00E559E5">
            <w:pPr>
              <w:pStyle w:val="aa"/>
              <w:ind w:firstLine="360"/>
              <w:jc w:val="both"/>
              <w:rPr>
                <w:rFonts w:ascii="Times New Roman" w:hAnsi="Times New Roman"/>
                <w:sz w:val="24"/>
                <w:szCs w:val="24"/>
              </w:rPr>
            </w:pPr>
          </w:p>
        </w:tc>
      </w:tr>
      <w:tr w:rsidR="00E559E5" w:rsidRPr="006466B1" w14:paraId="2019B7EA" w14:textId="77777777" w:rsidTr="00144D94">
        <w:tc>
          <w:tcPr>
            <w:tcW w:w="706" w:type="dxa"/>
          </w:tcPr>
          <w:p w14:paraId="4E093389" w14:textId="4C80A202"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2</w:t>
            </w:r>
          </w:p>
        </w:tc>
        <w:tc>
          <w:tcPr>
            <w:tcW w:w="2801" w:type="dxa"/>
          </w:tcPr>
          <w:p w14:paraId="520AFCEA" w14:textId="12877E61" w:rsidR="00E559E5" w:rsidRPr="006466B1" w:rsidRDefault="00E559E5" w:rsidP="00E559E5">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муниципальным имуществом и землей</w:t>
            </w:r>
          </w:p>
        </w:tc>
        <w:tc>
          <w:tcPr>
            <w:tcW w:w="1703" w:type="dxa"/>
          </w:tcPr>
          <w:p w14:paraId="0A95774D" w14:textId="7307FF57"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14DB9DF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Показатель «Поступления доходов в бюджет муниципального образования от распоряжения муниципальным имуществом и землей» отражает работу органов местного самоуправления, в части собираемости средств в бюджет муниципального образования от распоряжения муниципальным имуществом и землей. </w:t>
            </w:r>
          </w:p>
          <w:p w14:paraId="48482C8D"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При расчете учитываются следующие источники доходов:</w:t>
            </w:r>
          </w:p>
          <w:p w14:paraId="13E207EC"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получаемые в виде арендной платы за муниципальное имущество и землю;</w:t>
            </w:r>
          </w:p>
          <w:p w14:paraId="6156B562"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доходы от продажи муниципального имущества и земли;</w:t>
            </w:r>
          </w:p>
          <w:p w14:paraId="567969D6"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муниципальной собственности.</w:t>
            </w:r>
          </w:p>
          <w:p w14:paraId="0ADE0C8A"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Расчет показателя осуществляется по следующей формуле:</w:t>
            </w:r>
          </w:p>
          <w:p w14:paraId="0393BCCA" w14:textId="77777777" w:rsidR="00E559E5" w:rsidRPr="006466B1" w:rsidRDefault="00E559E5" w:rsidP="00E559E5">
            <w:pPr>
              <w:pStyle w:val="aa"/>
              <w:ind w:left="1560" w:firstLine="709"/>
              <w:jc w:val="both"/>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xml:space="preserve">, где </w:t>
            </w:r>
          </w:p>
          <w:p w14:paraId="55BE3CC4"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 xml:space="preserve">Д – % исполнения показателя «Поступления доходов в бюджет муниципального образования от распоряжения муниципальным имуществом и землей». </w:t>
            </w:r>
          </w:p>
          <w:p w14:paraId="7E2E0B8F"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Дп – прогнозный объем поступлений доходов в бюджет муниципального образования от распоряжения муниципальным имуществом и землей (согласно бюджету муниципального образования, утвержденному решением Совета депутатов муниципального образования на отчетный год).</w:t>
            </w:r>
          </w:p>
          <w:p w14:paraId="477E5D6B" w14:textId="77777777" w:rsidR="00E559E5" w:rsidRPr="006466B1" w:rsidRDefault="00E559E5" w:rsidP="00E559E5">
            <w:pPr>
              <w:pStyle w:val="aa"/>
              <w:ind w:firstLine="709"/>
              <w:jc w:val="both"/>
              <w:rPr>
                <w:rFonts w:ascii="Times New Roman" w:hAnsi="Times New Roman"/>
                <w:sz w:val="24"/>
                <w:szCs w:val="28"/>
              </w:rPr>
            </w:pPr>
            <w:r w:rsidRPr="006466B1">
              <w:rPr>
                <w:rFonts w:ascii="Times New Roman" w:hAnsi="Times New Roman"/>
                <w:sz w:val="24"/>
                <w:szCs w:val="28"/>
              </w:rPr>
              <w:t>Дф – фактические поступления доходов в бюджет муниципального образования от распоряжения муниципальным имуществом и землей, по состоянию на последнее число отчетного периода.</w:t>
            </w:r>
          </w:p>
          <w:p w14:paraId="55D29E12" w14:textId="77777777" w:rsidR="00E559E5" w:rsidRPr="006466B1" w:rsidRDefault="00E559E5" w:rsidP="00E559E5">
            <w:pPr>
              <w:ind w:firstLine="567"/>
              <w:jc w:val="both"/>
              <w:rPr>
                <w:rFonts w:ascii="Times New Roman" w:eastAsia="Times New Roman" w:hAnsi="Times New Roman"/>
                <w:sz w:val="24"/>
                <w:szCs w:val="28"/>
              </w:rPr>
            </w:pPr>
            <w:r w:rsidRPr="006466B1">
              <w:rPr>
                <w:rFonts w:ascii="Times New Roman" w:eastAsia="Times New Roman" w:hAnsi="Times New Roman"/>
                <w:sz w:val="24"/>
                <w:szCs w:val="28"/>
              </w:rPr>
              <w:t>Статистические источники – данные органов местного самоуправления, внесенные в Подсистему «Ведомственная отчетность ЦИОГВ, ГО Московской области» Государственной автоматизированной информационной системы «Управление», Министерство экономики и финансов Московской области.</w:t>
            </w:r>
          </w:p>
          <w:p w14:paraId="0C070E54" w14:textId="48218540" w:rsidR="00E559E5"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Плановое значение  – 100%.</w:t>
            </w:r>
          </w:p>
          <w:p w14:paraId="61691615" w14:textId="77777777" w:rsidR="00094ABD" w:rsidRPr="00094ABD"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Плановое значение показателя: 1 квартал – 25%;</w:t>
            </w:r>
          </w:p>
          <w:p w14:paraId="1780FC46" w14:textId="14EEB140"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2 квартал – 50%;</w:t>
            </w:r>
          </w:p>
          <w:p w14:paraId="4A5AB856" w14:textId="1FC52E1C" w:rsidR="00094ABD" w:rsidRPr="00094ABD" w:rsidRDefault="00094ABD" w:rsidP="00094ABD">
            <w:pPr>
              <w:ind w:firstLine="851"/>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3 квартал – 75%;</w:t>
            </w:r>
          </w:p>
          <w:p w14:paraId="4901B427" w14:textId="391BDA60" w:rsidR="00094ABD" w:rsidRPr="006466B1" w:rsidRDefault="00094ABD" w:rsidP="00094ABD">
            <w:pPr>
              <w:rPr>
                <w:rFonts w:ascii="Times New Roman" w:eastAsia="Times New Roman" w:hAnsi="Times New Roman"/>
                <w:sz w:val="24"/>
                <w:szCs w:val="28"/>
              </w:rPr>
            </w:pPr>
            <w:r w:rsidRPr="00094ABD">
              <w:rPr>
                <w:rFonts w:ascii="Times New Roman" w:eastAsia="Times New Roman" w:hAnsi="Times New Roman"/>
                <w:sz w:val="24"/>
                <w:szCs w:val="28"/>
              </w:rPr>
              <w:t xml:space="preserve">                                              </w:t>
            </w:r>
            <w:r>
              <w:rPr>
                <w:rFonts w:ascii="Times New Roman" w:eastAsia="Times New Roman" w:hAnsi="Times New Roman"/>
                <w:sz w:val="24"/>
                <w:szCs w:val="28"/>
              </w:rPr>
              <w:t xml:space="preserve">       </w:t>
            </w:r>
            <w:r w:rsidRPr="00094ABD">
              <w:rPr>
                <w:rFonts w:ascii="Times New Roman" w:eastAsia="Times New Roman" w:hAnsi="Times New Roman"/>
                <w:sz w:val="24"/>
                <w:szCs w:val="28"/>
              </w:rPr>
              <w:t xml:space="preserve">  4 квартал – 100% (год).</w:t>
            </w:r>
          </w:p>
          <w:p w14:paraId="05BD74AD" w14:textId="2EC39FDB"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Источник д</w:t>
            </w:r>
            <w:r w:rsidR="009E529B">
              <w:rPr>
                <w:rFonts w:ascii="Times New Roman" w:eastAsia="Times New Roman" w:hAnsi="Times New Roman"/>
                <w:sz w:val="24"/>
                <w:szCs w:val="28"/>
              </w:rPr>
              <w:t>анных: Система ГАС «Управление»;</w:t>
            </w:r>
            <w:r w:rsidR="009E529B" w:rsidRPr="000E6C29">
              <w:t xml:space="preserve"> </w:t>
            </w:r>
            <w:r w:rsidR="009E529B" w:rsidRPr="009E529B">
              <w:rPr>
                <w:rFonts w:ascii="Times New Roman" w:eastAsia="Times New Roman" w:hAnsi="Times New Roman"/>
                <w:sz w:val="24"/>
                <w:szCs w:val="28"/>
              </w:rPr>
              <w:t xml:space="preserve">Данные из отчетов ГКУ МО </w:t>
            </w:r>
            <w:r w:rsidR="009E529B" w:rsidRPr="009E529B">
              <w:rPr>
                <w:rFonts w:ascii="Times New Roman" w:eastAsia="Times New Roman" w:hAnsi="Times New Roman"/>
                <w:sz w:val="24"/>
                <w:szCs w:val="28"/>
              </w:rPr>
              <w:lastRenderedPageBreak/>
              <w:t>«Региональный центр торгов»;</w:t>
            </w:r>
            <w:r w:rsidRPr="006466B1">
              <w:rPr>
                <w:rFonts w:ascii="Times New Roman" w:eastAsia="Times New Roman" w:hAnsi="Times New Roman"/>
                <w:sz w:val="24"/>
                <w:szCs w:val="28"/>
              </w:rPr>
              <w:t xml:space="preserve"> утвержденные бюджеты органов местного самоуправления Московской области.</w:t>
            </w:r>
          </w:p>
          <w:p w14:paraId="5031C140" w14:textId="77777777" w:rsidR="00E559E5" w:rsidRPr="006466B1" w:rsidRDefault="00E559E5" w:rsidP="00E559E5">
            <w:pPr>
              <w:rPr>
                <w:rFonts w:ascii="Times New Roman" w:eastAsia="Times New Roman" w:hAnsi="Times New Roman"/>
                <w:sz w:val="24"/>
                <w:szCs w:val="28"/>
              </w:rPr>
            </w:pPr>
            <w:r w:rsidRPr="006466B1">
              <w:rPr>
                <w:rFonts w:ascii="Times New Roman" w:eastAsia="Times New Roman" w:hAnsi="Times New Roman"/>
                <w:sz w:val="24"/>
                <w:szCs w:val="28"/>
              </w:rPr>
              <w:t>Период представления отчетности: Ежемесячно.</w:t>
            </w:r>
          </w:p>
          <w:p w14:paraId="64EE2BF8" w14:textId="77777777" w:rsidR="00E559E5" w:rsidRPr="006466B1" w:rsidRDefault="00E559E5" w:rsidP="00E559E5">
            <w:pPr>
              <w:ind w:firstLine="709"/>
              <w:jc w:val="both"/>
              <w:rPr>
                <w:rFonts w:ascii="Times New Roman" w:hAnsi="Times New Roman"/>
                <w:sz w:val="24"/>
                <w:szCs w:val="24"/>
              </w:rPr>
            </w:pPr>
          </w:p>
        </w:tc>
      </w:tr>
      <w:tr w:rsidR="00E559E5" w:rsidRPr="006466B1" w14:paraId="2657536B" w14:textId="77777777" w:rsidTr="00144D94">
        <w:tc>
          <w:tcPr>
            <w:tcW w:w="706" w:type="dxa"/>
          </w:tcPr>
          <w:p w14:paraId="2A2AED76" w14:textId="4A20A119" w:rsidR="00E559E5" w:rsidRPr="006466B1" w:rsidRDefault="00E559E5" w:rsidP="00E559E5">
            <w:pPr>
              <w:jc w:val="center"/>
              <w:rPr>
                <w:rFonts w:ascii="Times New Roman" w:hAnsi="Times New Roman"/>
                <w:sz w:val="24"/>
                <w:szCs w:val="24"/>
              </w:rPr>
            </w:pPr>
            <w:r w:rsidRPr="00D14D2D">
              <w:rPr>
                <w:rFonts w:ascii="Times New Roman" w:hAnsi="Times New Roman"/>
                <w:sz w:val="24"/>
                <w:szCs w:val="24"/>
              </w:rPr>
              <w:lastRenderedPageBreak/>
              <w:t>3</w:t>
            </w:r>
          </w:p>
        </w:tc>
        <w:tc>
          <w:tcPr>
            <w:tcW w:w="2801" w:type="dxa"/>
          </w:tcPr>
          <w:p w14:paraId="4BE49E7C" w14:textId="6CA67898" w:rsidR="00E559E5" w:rsidRPr="006466B1" w:rsidRDefault="00E559E5" w:rsidP="00E559E5">
            <w:pPr>
              <w:rPr>
                <w:rFonts w:ascii="Times New Roman" w:hAnsi="Times New Roman"/>
                <w:sz w:val="24"/>
                <w:szCs w:val="24"/>
              </w:rPr>
            </w:pPr>
            <w:r w:rsidRPr="006466B1">
              <w:rPr>
                <w:rFonts w:ascii="Times New Roman" w:hAnsi="Times New Roman"/>
                <w:sz w:val="24"/>
                <w:szCs w:val="24"/>
              </w:rPr>
              <w:t>Предоставление земельных участков многодетным семьям</w:t>
            </w:r>
          </w:p>
        </w:tc>
        <w:tc>
          <w:tcPr>
            <w:tcW w:w="1703" w:type="dxa"/>
          </w:tcPr>
          <w:p w14:paraId="1CA0D3FD" w14:textId="496D4AD1" w:rsidR="00E559E5" w:rsidRPr="006466B1" w:rsidRDefault="00E559E5" w:rsidP="00E559E5">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00DC077A"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14:paraId="141774BE"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14:paraId="62E650F3"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Показатель рассчитывается по следующей формуле:</w:t>
            </w:r>
          </w:p>
          <w:p w14:paraId="38BC5AE6" w14:textId="77777777" w:rsidR="00E559E5" w:rsidRPr="006466B1" w:rsidRDefault="00E559E5" w:rsidP="00E559E5">
            <w:pPr>
              <w:pStyle w:val="aa"/>
              <w:ind w:firstLine="360"/>
              <w:jc w:val="center"/>
              <w:rPr>
                <w:rFonts w:ascii="Times New Roman" w:hAnsi="Times New Roman"/>
                <w:sz w:val="32"/>
                <w:szCs w:val="32"/>
              </w:rPr>
            </w:pPr>
            <m:oMath>
              <m:r>
                <m:rPr>
                  <m:sty m:val="p"/>
                </m:rPr>
                <w:rPr>
                  <w:rFonts w:ascii="Cambria Math" w:hAnsi="Cambria Math"/>
                  <w:sz w:val="32"/>
                  <w:szCs w:val="32"/>
                </w:rPr>
                <m:t>МС=</m:t>
              </m:r>
              <m:f>
                <m:fPr>
                  <m:ctrlPr>
                    <w:rPr>
                      <w:rFonts w:ascii="Cambria Math" w:hAnsi="Cambria Math"/>
                      <w:sz w:val="32"/>
                      <w:szCs w:val="32"/>
                    </w:rPr>
                  </m:ctrlPr>
                </m:fPr>
                <m:num>
                  <m:r>
                    <m:rPr>
                      <m:sty m:val="p"/>
                    </m:rPr>
                    <w:rPr>
                      <w:rFonts w:ascii="Cambria Math" w:hAnsi="Cambria Math"/>
                      <w:sz w:val="32"/>
                      <w:szCs w:val="32"/>
                    </w:rPr>
                    <m:t>Кпр</m:t>
                  </m:r>
                </m:num>
                <m:den>
                  <m:r>
                    <m:rPr>
                      <m:sty m:val="p"/>
                    </m:rPr>
                    <w:rPr>
                      <w:rFonts w:ascii="Cambria Math" w:hAnsi="Cambria Math"/>
                      <w:sz w:val="32"/>
                      <w:szCs w:val="32"/>
                    </w:rPr>
                    <m:t>Кс</m:t>
                  </m:r>
                </m:den>
              </m:f>
              <m:r>
                <m:rPr>
                  <m:sty m:val="p"/>
                </m:rPr>
                <w:rPr>
                  <w:rFonts w:ascii="Cambria Math" w:hAnsi="Cambria Math"/>
                  <w:sz w:val="32"/>
                  <w:szCs w:val="32"/>
                </w:rPr>
                <m:t>*100</m:t>
              </m:r>
            </m:oMath>
            <w:r w:rsidRPr="006466B1">
              <w:rPr>
                <w:rFonts w:ascii="Times New Roman" w:hAnsi="Times New Roman"/>
                <w:sz w:val="32"/>
                <w:szCs w:val="32"/>
              </w:rPr>
              <w:t>, где</w:t>
            </w:r>
          </w:p>
          <w:p w14:paraId="2CF7F8D5"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МС – % исполнения показателя «Предоставление земельных участков многодетным семьям».</w:t>
            </w:r>
          </w:p>
          <w:p w14:paraId="4011BD9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Кпр – количество предоставленных земельных участков многодетным семьям, по состоянию на отчетную дату.</w:t>
            </w:r>
          </w:p>
          <w:p w14:paraId="03A37598"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14:paraId="30E307FC"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Кс - количество многодетных семей, состоящих на учете многодетных семей, признанных нуждающимися в обеспечении землей.</w:t>
            </w:r>
          </w:p>
          <w:p w14:paraId="10B61821"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
          <w:p w14:paraId="34C86BB4"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Плановое значение  – 100%.</w:t>
            </w:r>
          </w:p>
          <w:p w14:paraId="07D89756"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1B326189" w14:textId="77777777" w:rsidR="00E559E5" w:rsidRPr="006466B1" w:rsidRDefault="00E559E5" w:rsidP="00E559E5">
            <w:pPr>
              <w:pStyle w:val="aa"/>
              <w:ind w:firstLine="360"/>
              <w:jc w:val="both"/>
              <w:rPr>
                <w:rFonts w:ascii="Times New Roman" w:hAnsi="Times New Roman"/>
                <w:sz w:val="24"/>
                <w:szCs w:val="24"/>
              </w:rPr>
            </w:pPr>
            <w:r w:rsidRPr="006466B1">
              <w:rPr>
                <w:rFonts w:ascii="Times New Roman" w:hAnsi="Times New Roman"/>
                <w:sz w:val="24"/>
                <w:szCs w:val="24"/>
              </w:rPr>
              <w:t xml:space="preserve">             Период представления отчетности: Ежемесячно.</w:t>
            </w:r>
          </w:p>
          <w:p w14:paraId="60F15BB0" w14:textId="77777777" w:rsidR="00E559E5" w:rsidRPr="006466B1" w:rsidRDefault="00E559E5" w:rsidP="00E559E5">
            <w:pPr>
              <w:pStyle w:val="aa"/>
              <w:ind w:firstLine="709"/>
              <w:jc w:val="both"/>
              <w:rPr>
                <w:rFonts w:ascii="Times New Roman" w:hAnsi="Times New Roman"/>
                <w:sz w:val="24"/>
                <w:szCs w:val="28"/>
              </w:rPr>
            </w:pPr>
          </w:p>
        </w:tc>
      </w:tr>
      <w:tr w:rsidR="0091017C" w:rsidRPr="006466B1" w14:paraId="5AE55687" w14:textId="77777777" w:rsidTr="00144D94">
        <w:tc>
          <w:tcPr>
            <w:tcW w:w="706" w:type="dxa"/>
          </w:tcPr>
          <w:p w14:paraId="5878E637" w14:textId="35338BC9" w:rsidR="0091017C" w:rsidRDefault="0091017C" w:rsidP="0091017C">
            <w:pPr>
              <w:jc w:val="center"/>
              <w:rPr>
                <w:rFonts w:ascii="Times New Roman" w:hAnsi="Times New Roman"/>
                <w:sz w:val="24"/>
                <w:szCs w:val="24"/>
              </w:rPr>
            </w:pPr>
            <w:r>
              <w:rPr>
                <w:rFonts w:ascii="Times New Roman" w:hAnsi="Times New Roman"/>
                <w:sz w:val="24"/>
                <w:szCs w:val="24"/>
              </w:rPr>
              <w:t>4</w:t>
            </w:r>
          </w:p>
        </w:tc>
        <w:tc>
          <w:tcPr>
            <w:tcW w:w="2801" w:type="dxa"/>
          </w:tcPr>
          <w:p w14:paraId="3124B6C1" w14:textId="15866834" w:rsidR="0091017C" w:rsidRPr="006466B1" w:rsidRDefault="0091017C" w:rsidP="0091017C">
            <w:pPr>
              <w:rPr>
                <w:rFonts w:ascii="Times New Roman" w:hAnsi="Times New Roman"/>
                <w:sz w:val="24"/>
                <w:szCs w:val="24"/>
              </w:rPr>
            </w:pPr>
            <w:r w:rsidRPr="006466B1">
              <w:rPr>
                <w:rFonts w:ascii="Times New Roman" w:hAnsi="Times New Roman"/>
                <w:sz w:val="24"/>
                <w:szCs w:val="24"/>
              </w:rPr>
              <w:t xml:space="preserve">Эффективность работы по взысканию задолженности по арендной плате за </w:t>
            </w:r>
            <w:r w:rsidRPr="006466B1">
              <w:rPr>
                <w:rFonts w:ascii="Times New Roman" w:hAnsi="Times New Roman"/>
                <w:sz w:val="24"/>
                <w:szCs w:val="24"/>
              </w:rPr>
              <w:lastRenderedPageBreak/>
              <w:t>земельные участки, государственная собственность на которые не разграничена</w:t>
            </w:r>
          </w:p>
        </w:tc>
        <w:tc>
          <w:tcPr>
            <w:tcW w:w="1703" w:type="dxa"/>
          </w:tcPr>
          <w:p w14:paraId="6883DDBB" w14:textId="60583F9F"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lastRenderedPageBreak/>
              <w:t>%</w:t>
            </w:r>
          </w:p>
        </w:tc>
        <w:tc>
          <w:tcPr>
            <w:tcW w:w="9576" w:type="dxa"/>
          </w:tcPr>
          <w:p w14:paraId="348DA17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Основной целью показателя является максимальное снижение задолженности по арендной плате за земельные участки, государственная собственность на которые не разграничена, а также 100% принятие мер для снижения задолженности.  </w:t>
            </w:r>
          </w:p>
          <w:p w14:paraId="3877F885"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Оценка проведения муниципальным образованием Московской области мероприятий </w:t>
            </w:r>
            <w:r w:rsidRPr="006466B1">
              <w:rPr>
                <w:rFonts w:ascii="Times New Roman" w:hAnsi="Times New Roman"/>
                <w:sz w:val="24"/>
                <w:szCs w:val="24"/>
              </w:rPr>
              <w:lastRenderedPageBreak/>
              <w:t>по снижению задолженности рассчитывается по формуле:</w:t>
            </w:r>
          </w:p>
          <w:p w14:paraId="6D85D92F" w14:textId="77777777" w:rsidR="0091017C" w:rsidRPr="006466B1" w:rsidRDefault="0091017C" w:rsidP="0091017C">
            <w:pPr>
              <w:pStyle w:val="aa"/>
              <w:ind w:firstLine="360"/>
              <w:jc w:val="both"/>
              <w:rPr>
                <w:rFonts w:ascii="Times New Roman" w:hAnsi="Times New Roman"/>
                <w:sz w:val="32"/>
                <w:szCs w:val="32"/>
              </w:rPr>
            </w:pPr>
            <w:r w:rsidRPr="006466B1">
              <w:rPr>
                <w:rFonts w:ascii="Times New Roman" w:hAnsi="Times New Roman"/>
                <w:sz w:val="24"/>
                <w:szCs w:val="24"/>
              </w:rPr>
              <w:t xml:space="preserve">                                               </w:t>
            </w:r>
            <w:r w:rsidRPr="006466B1">
              <w:rPr>
                <w:rFonts w:ascii="Times New Roman" w:hAnsi="Times New Roman"/>
                <w:sz w:val="32"/>
                <w:szCs w:val="32"/>
              </w:rPr>
              <w:t>СЗ = Пир + Д, где</w:t>
            </w:r>
          </w:p>
          <w:p w14:paraId="42E9DC3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w:t>
            </w:r>
          </w:p>
          <w:p w14:paraId="20B29C8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СЗ – % исполнения показателя «Эффективность работы по взысканию задолженности по арендной плате за земельные участки, государственная собственность на которые не разграничена». Первое место присваивается муниципальному образованию с наибольшим значением </w:t>
            </w:r>
            <m:oMath>
              <m:r>
                <m:rPr>
                  <m:sty m:val="p"/>
                </m:rPr>
                <w:rPr>
                  <w:rFonts w:ascii="Cambria Math" w:hAnsi="Cambria Math"/>
                  <w:sz w:val="24"/>
                  <w:szCs w:val="24"/>
                </w:rPr>
                <m:t>СЗ.</m:t>
              </m:r>
            </m:oMath>
          </w:p>
          <w:p w14:paraId="7F2B996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 - % принятых мер, который рассчитывается по формуле:</w:t>
            </w:r>
          </w:p>
          <w:p w14:paraId="46A893EE" w14:textId="77777777" w:rsidR="0091017C" w:rsidRPr="006466B1" w:rsidRDefault="0091017C" w:rsidP="0091017C">
            <w:pPr>
              <w:pStyle w:val="aa"/>
              <w:ind w:firstLine="360"/>
              <w:jc w:val="both"/>
              <w:rPr>
                <w:rFonts w:ascii="Times New Roman" w:hAnsi="Times New Roman"/>
                <w:sz w:val="24"/>
                <w:szCs w:val="24"/>
              </w:rPr>
            </w:pPr>
          </w:p>
          <w:p w14:paraId="4C3FDC04" w14:textId="77777777" w:rsidR="0091017C" w:rsidRPr="006466B1" w:rsidRDefault="0091017C" w:rsidP="0091017C">
            <w:pPr>
              <w:pStyle w:val="aa"/>
              <w:ind w:firstLine="360"/>
              <w:jc w:val="both"/>
              <w:rPr>
                <w:rFonts w:ascii="Times New Roman" w:hAnsi="Times New Roman"/>
                <w:sz w:val="24"/>
                <w:szCs w:val="24"/>
              </w:rPr>
            </w:pPr>
          </w:p>
          <w:p w14:paraId="48E85507"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Пир=</m:t>
              </m:r>
              <m:f>
                <m:fPr>
                  <m:ctrlPr>
                    <w:rPr>
                      <w:rFonts w:ascii="Cambria Math" w:hAnsi="Cambria Math"/>
                      <w:sz w:val="32"/>
                      <w:szCs w:val="32"/>
                    </w:rPr>
                  </m:ctrlPr>
                </m:fPr>
                <m:num>
                  <m:r>
                    <m:rPr>
                      <m:sty m:val="p"/>
                    </m:rPr>
                    <w:rPr>
                      <w:rFonts w:ascii="Cambria Math" w:hAnsi="Cambria Math"/>
                      <w:sz w:val="32"/>
                      <w:szCs w:val="32"/>
                    </w:rPr>
                    <m:t>Пир1*К1 + Пир2*К2 + Пир3</m:t>
                  </m:r>
                </m:num>
                <m:den>
                  <m:r>
                    <m:rPr>
                      <m:sty m:val="p"/>
                    </m:rPr>
                    <w:rPr>
                      <w:rFonts w:ascii="Cambria Math" w:hAnsi="Cambria Math"/>
                      <w:sz w:val="32"/>
                      <w:szCs w:val="32"/>
                    </w:rPr>
                    <m:t>Зод</m:t>
                  </m:r>
                </m:den>
              </m:f>
              <m:r>
                <m:rPr>
                  <m:sty m:val="p"/>
                </m:rPr>
                <w:rPr>
                  <w:rFonts w:ascii="Cambria Math" w:hAnsi="Cambria Math"/>
                  <w:sz w:val="32"/>
                  <w:szCs w:val="32"/>
                </w:rPr>
                <m:t>*100</m:t>
              </m:r>
            </m:oMath>
            <w:r w:rsidRPr="006466B1">
              <w:rPr>
                <w:rFonts w:ascii="Times New Roman" w:hAnsi="Times New Roman"/>
                <w:sz w:val="32"/>
                <w:szCs w:val="32"/>
              </w:rPr>
              <w:t>, где</w:t>
            </w:r>
          </w:p>
          <w:p w14:paraId="1412C3A3" w14:textId="77777777" w:rsidR="0091017C" w:rsidRPr="006466B1" w:rsidRDefault="0091017C" w:rsidP="0091017C">
            <w:pPr>
              <w:pStyle w:val="aa"/>
              <w:ind w:firstLine="360"/>
              <w:jc w:val="both"/>
              <w:rPr>
                <w:rFonts w:ascii="Times New Roman" w:hAnsi="Times New Roman"/>
                <w:sz w:val="24"/>
                <w:szCs w:val="24"/>
              </w:rPr>
            </w:pPr>
          </w:p>
          <w:p w14:paraId="2EE812B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Пир1 – сумма задолженности, в отношении которой по состоянию на 01 число месяца, предшествующего отчетной дате, приняты следующие меры по взысканию:</w:t>
            </w:r>
          </w:p>
          <w:p w14:paraId="1823C44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направлена досудебная претензия.</w:t>
            </w:r>
          </w:p>
          <w:p w14:paraId="2F2E0661"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К1 – понижающий коэффициент 0,1.</w:t>
            </w:r>
          </w:p>
          <w:p w14:paraId="13B77342" w14:textId="77777777" w:rsidR="0091017C" w:rsidRPr="006466B1" w:rsidRDefault="0091017C" w:rsidP="0091017C">
            <w:pPr>
              <w:pStyle w:val="aa"/>
              <w:ind w:firstLine="360"/>
              <w:jc w:val="both"/>
              <w:rPr>
                <w:rFonts w:ascii="Times New Roman" w:hAnsi="Times New Roman"/>
                <w:sz w:val="24"/>
                <w:szCs w:val="24"/>
              </w:rPr>
            </w:pPr>
          </w:p>
          <w:p w14:paraId="7FCD7168"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Пир2 – сумма задолженности, в отношении которой по состоянию на 01 число месяца, предшествующего отчетной дате, приняты следующие меры по взысканию:</w:t>
            </w:r>
          </w:p>
          <w:p w14:paraId="0784991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подано исковое заявление о взыскании задолженности; </w:t>
            </w:r>
          </w:p>
          <w:p w14:paraId="04F2005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исковое заявление о взыскании задолженности находится на рассмотрении в суде.</w:t>
            </w:r>
          </w:p>
          <w:p w14:paraId="5304D709"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К2 – понижающий коэффициент 0,5.</w:t>
            </w:r>
          </w:p>
          <w:p w14:paraId="7BBA59A5" w14:textId="77777777" w:rsidR="0091017C" w:rsidRPr="006466B1" w:rsidRDefault="0091017C" w:rsidP="0091017C">
            <w:pPr>
              <w:pStyle w:val="aa"/>
              <w:ind w:firstLine="360"/>
              <w:jc w:val="both"/>
              <w:rPr>
                <w:rFonts w:ascii="Times New Roman" w:hAnsi="Times New Roman"/>
                <w:sz w:val="24"/>
                <w:szCs w:val="24"/>
              </w:rPr>
            </w:pPr>
          </w:p>
          <w:p w14:paraId="370E05EE"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Пир3 – сумма задолженности, в отношении которой по состоянию на 01 число месяца, предшествующего отчетной дате, приняты следующие меры по взысканию:</w:t>
            </w:r>
          </w:p>
          <w:p w14:paraId="30064006"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судебное решение (определение об утверждении мирового соглашения) вступило в законную силу;</w:t>
            </w:r>
          </w:p>
          <w:p w14:paraId="7AD2E15F"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исполнительный лист направлен в Федеральную службу судебных приставов;</w:t>
            </w:r>
          </w:p>
          <w:p w14:paraId="071CE66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ведется исполнительное производство;</w:t>
            </w:r>
          </w:p>
          <w:p w14:paraId="7ABF1497"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 исполнительное производство окончено ввиду невозможности взыскания; </w:t>
            </w:r>
          </w:p>
          <w:p w14:paraId="0F85E0A4"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рассматривается дело о несостоятельности (банкротстве).</w:t>
            </w:r>
          </w:p>
          <w:p w14:paraId="1E07A9C1" w14:textId="77777777" w:rsidR="0091017C" w:rsidRPr="006466B1" w:rsidRDefault="0091017C" w:rsidP="0091017C">
            <w:pPr>
              <w:pStyle w:val="aa"/>
              <w:ind w:firstLine="360"/>
              <w:jc w:val="both"/>
              <w:rPr>
                <w:rFonts w:ascii="Times New Roman" w:hAnsi="Times New Roman"/>
                <w:sz w:val="24"/>
                <w:szCs w:val="24"/>
              </w:rPr>
            </w:pPr>
          </w:p>
          <w:p w14:paraId="2708111B"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 xml:space="preserve">Сведения о принятых мерах по взысканию задолженности необходимо указывать с учетом оплаты по состоянию на 01 число месяца, предшествующего отчетной дате. Так, если должник оплатил часть задолженности, то в принятых мерах отображается только неоплаченная часть. </w:t>
            </w:r>
          </w:p>
          <w:p w14:paraId="7B84F0E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lastRenderedPageBreak/>
              <w:t>Если в отчетный период принято несколько из перечисленных мер по взысканию задолженности в отношении одного договора аренды, в принятых мерах сумма долга по такому договору учитывается только один раз.</w:t>
            </w:r>
          </w:p>
          <w:p w14:paraId="361BB62D"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В мерах по взысканию задолженности не должны учитываться суммы исковых требований о досрочном внесении арендатором арендной платы согласно п. 5 ст. 614 ГК РФ, поскольку досрочное взыскание арендных платежей является предоплатой (будущим платежом) и оснований для включения органом местного самоуправления данной суммы в мероприятия по взысканию задолженности нет.</w:t>
            </w:r>
          </w:p>
          <w:p w14:paraId="60289C69" w14:textId="77777777" w:rsidR="0091017C" w:rsidRPr="006466B1" w:rsidRDefault="0091017C" w:rsidP="0091017C">
            <w:pPr>
              <w:pStyle w:val="aa"/>
              <w:ind w:firstLine="360"/>
              <w:jc w:val="both"/>
              <w:rPr>
                <w:rFonts w:ascii="Times New Roman" w:hAnsi="Times New Roman"/>
                <w:sz w:val="24"/>
                <w:szCs w:val="24"/>
              </w:rPr>
            </w:pPr>
          </w:p>
          <w:p w14:paraId="11054D9A"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Д - % роста/снижения задолженности, который рассчитывается по формуле:</w:t>
            </w:r>
          </w:p>
          <w:p w14:paraId="137EBE2D" w14:textId="77777777" w:rsidR="0091017C" w:rsidRPr="006466B1" w:rsidRDefault="0091017C" w:rsidP="0091017C">
            <w:pPr>
              <w:pStyle w:val="aa"/>
              <w:ind w:firstLine="360"/>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Знг - Зод</m:t>
                  </m:r>
                </m:num>
                <m:den>
                  <m:r>
                    <m:rPr>
                      <m:sty m:val="p"/>
                    </m:rPr>
                    <w:rPr>
                      <w:rFonts w:ascii="Cambria Math" w:hAnsi="Cambria Math"/>
                      <w:sz w:val="32"/>
                      <w:szCs w:val="32"/>
                    </w:rPr>
                    <m:t>Знг</m:t>
                  </m:r>
                </m:den>
              </m:f>
              <m:r>
                <m:rPr>
                  <m:sty m:val="p"/>
                </m:rPr>
                <w:rPr>
                  <w:rFonts w:ascii="Cambria Math" w:hAnsi="Cambria Math"/>
                  <w:sz w:val="32"/>
                  <w:szCs w:val="32"/>
                </w:rPr>
                <m:t xml:space="preserve"> *100</m:t>
              </m:r>
            </m:oMath>
            <w:r w:rsidRPr="006466B1">
              <w:rPr>
                <w:rFonts w:ascii="Times New Roman" w:hAnsi="Times New Roman"/>
                <w:sz w:val="32"/>
                <w:szCs w:val="32"/>
              </w:rPr>
              <w:t>, где</w:t>
            </w:r>
          </w:p>
          <w:p w14:paraId="005284CA" w14:textId="77777777" w:rsidR="0091017C" w:rsidRPr="006466B1" w:rsidRDefault="0091017C" w:rsidP="0091017C">
            <w:pPr>
              <w:pStyle w:val="aa"/>
              <w:ind w:firstLine="360"/>
              <w:jc w:val="both"/>
              <w:rPr>
                <w:rFonts w:ascii="Times New Roman" w:hAnsi="Times New Roman"/>
                <w:sz w:val="24"/>
                <w:szCs w:val="24"/>
              </w:rPr>
            </w:pPr>
          </w:p>
          <w:p w14:paraId="78BCF4F3"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Зод – общая сумма задолженности по состоянию на 01 число месяца, предшествующего отчетной дате.</w:t>
            </w:r>
          </w:p>
          <w:p w14:paraId="040DF7A2" w14:textId="58D1B651"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Знг – общая сумма задолженности по состоянию на 01 число отчетного года.</w:t>
            </w:r>
          </w:p>
          <w:p w14:paraId="6F3F193B" w14:textId="7A6EECFB" w:rsidR="004258DE" w:rsidRPr="004258DE" w:rsidRDefault="004258DE" w:rsidP="004258DE">
            <w:pPr>
              <w:rPr>
                <w:rFonts w:ascii="Times New Roman" w:eastAsia="Times New Roman" w:hAnsi="Times New Roman"/>
                <w:sz w:val="24"/>
                <w:szCs w:val="24"/>
              </w:rPr>
            </w:pPr>
            <w:r>
              <w:rPr>
                <w:rFonts w:ascii="Times New Roman" w:eastAsia="Times New Roman" w:hAnsi="Times New Roman"/>
                <w:sz w:val="24"/>
                <w:szCs w:val="24"/>
              </w:rPr>
              <w:t xml:space="preserve">      </w:t>
            </w:r>
            <w:r w:rsidRPr="004258DE">
              <w:rPr>
                <w:rFonts w:ascii="Times New Roman" w:eastAsia="Times New Roman" w:hAnsi="Times New Roman"/>
                <w:sz w:val="24"/>
                <w:szCs w:val="24"/>
              </w:rPr>
              <w:t>Муниципальным образованиям, общая сумма задолженности которых по состоянию на 01 число месяца, предшествующего отчетной дате, равна 0, присваивается первое место по значению и динамике составляющей показателя.</w:t>
            </w:r>
          </w:p>
          <w:p w14:paraId="004C29A8" w14:textId="62B7D13F" w:rsidR="004258DE" w:rsidRPr="006466B1" w:rsidRDefault="004258DE" w:rsidP="004258DE">
            <w:pPr>
              <w:pStyle w:val="aa"/>
              <w:ind w:firstLine="360"/>
              <w:rPr>
                <w:rFonts w:ascii="Times New Roman" w:hAnsi="Times New Roman"/>
                <w:sz w:val="24"/>
                <w:szCs w:val="24"/>
              </w:rPr>
            </w:pPr>
            <w:r w:rsidRPr="004258DE">
              <w:rPr>
                <w:rFonts w:ascii="Times New Roman" w:hAnsi="Times New Roman"/>
                <w:sz w:val="24"/>
                <w:szCs w:val="24"/>
              </w:rPr>
              <w:t xml:space="preserve">При расчете необходимо указывать консолидированное значение </w:t>
            </w:r>
            <w:r w:rsidRPr="004258DE">
              <w:rPr>
                <w:rFonts w:ascii="Times New Roman" w:hAnsi="Times New Roman"/>
                <w:sz w:val="24"/>
                <w:szCs w:val="24"/>
              </w:rPr>
              <w:br/>
              <w:t>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14:paraId="26E1AC30" w14:textId="77777777" w:rsidR="0091017C" w:rsidRPr="006466B1"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w:t>
            </w:r>
          </w:p>
          <w:p w14:paraId="3A9778F7" w14:textId="674781AC" w:rsidR="0091017C" w:rsidRDefault="0091017C" w:rsidP="0091017C">
            <w:pPr>
              <w:pStyle w:val="aa"/>
              <w:ind w:firstLine="360"/>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3D469BBF" w14:textId="77777777" w:rsidR="004258DE" w:rsidRPr="006466B1" w:rsidRDefault="004258DE" w:rsidP="0091017C">
            <w:pPr>
              <w:pStyle w:val="aa"/>
              <w:ind w:firstLine="360"/>
              <w:jc w:val="both"/>
              <w:rPr>
                <w:rFonts w:ascii="Times New Roman" w:hAnsi="Times New Roman"/>
                <w:sz w:val="24"/>
                <w:szCs w:val="24"/>
              </w:rPr>
            </w:pPr>
          </w:p>
          <w:p w14:paraId="25DE440C"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15BCFB8B" w14:textId="77777777" w:rsidTr="00144D94">
        <w:tc>
          <w:tcPr>
            <w:tcW w:w="706" w:type="dxa"/>
          </w:tcPr>
          <w:p w14:paraId="57F26A9B" w14:textId="47445BDE" w:rsidR="0091017C" w:rsidRDefault="0091017C" w:rsidP="0091017C">
            <w:pPr>
              <w:jc w:val="center"/>
              <w:rPr>
                <w:rFonts w:ascii="Times New Roman" w:hAnsi="Times New Roman"/>
                <w:sz w:val="24"/>
                <w:szCs w:val="24"/>
              </w:rPr>
            </w:pPr>
            <w:r>
              <w:rPr>
                <w:rFonts w:ascii="Times New Roman" w:hAnsi="Times New Roman"/>
                <w:sz w:val="24"/>
                <w:szCs w:val="24"/>
              </w:rPr>
              <w:lastRenderedPageBreak/>
              <w:t>5</w:t>
            </w:r>
          </w:p>
        </w:tc>
        <w:tc>
          <w:tcPr>
            <w:tcW w:w="2801" w:type="dxa"/>
          </w:tcPr>
          <w:p w14:paraId="09F090AE" w14:textId="248522ED" w:rsidR="0091017C" w:rsidRPr="006466B1" w:rsidRDefault="0091017C" w:rsidP="0091017C">
            <w:pPr>
              <w:rPr>
                <w:rFonts w:ascii="Times New Roman" w:hAnsi="Times New Roman"/>
                <w:sz w:val="24"/>
                <w:szCs w:val="24"/>
              </w:rPr>
            </w:pPr>
            <w:r w:rsidRPr="006466B1">
              <w:rPr>
                <w:rFonts w:ascii="Times New Roman" w:hAnsi="Times New Roman"/>
                <w:sz w:val="24"/>
                <w:szCs w:val="24"/>
              </w:rPr>
              <w:t>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w:t>
            </w:r>
          </w:p>
        </w:tc>
        <w:tc>
          <w:tcPr>
            <w:tcW w:w="1703" w:type="dxa"/>
          </w:tcPr>
          <w:p w14:paraId="6CEB2AEA" w14:textId="22999852"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79753A6F"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Показатель отражает работу органов местного самоуправления, в части собираемости средств в бюджет муниципального образования от распоряжения земельными участками, государственная собственность на которые не разграничена. </w:t>
            </w:r>
          </w:p>
          <w:p w14:paraId="214F9A7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При расчете учитываются следующие источники доходов:</w:t>
            </w:r>
          </w:p>
          <w:p w14:paraId="05E51DCD"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14:paraId="41B4E3C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доходы от продажи земельных участков, государственная собственность на которые не разграничена;</w:t>
            </w:r>
          </w:p>
          <w:p w14:paraId="53939D90"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 плата за увеличение площади земельных участков, находящихся в частной </w:t>
            </w:r>
            <w:r w:rsidRPr="006466B1">
              <w:rPr>
                <w:rFonts w:ascii="Times New Roman" w:hAnsi="Times New Roman"/>
                <w:sz w:val="24"/>
                <w:szCs w:val="24"/>
              </w:rPr>
              <w:lastRenderedPageBreak/>
              <w:t>собственности, в результате перераспределения таких земельных участков и земель (или) земельных участков, находящихся в государственной собственности.</w:t>
            </w:r>
          </w:p>
          <w:p w14:paraId="61108DB4"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Расчет показателя осуществляется по следующей формуле:</w:t>
            </w:r>
          </w:p>
          <w:p w14:paraId="53191DE9" w14:textId="1F7A7344" w:rsidR="0091017C" w:rsidRDefault="0091017C" w:rsidP="0091017C">
            <w:pPr>
              <w:ind w:firstLine="709"/>
              <w:jc w:val="center"/>
              <w:rPr>
                <w:rFonts w:ascii="Times New Roman" w:hAnsi="Times New Roman"/>
                <w:sz w:val="32"/>
                <w:szCs w:val="32"/>
              </w:rPr>
            </w:pPr>
            <m:oMath>
              <m:r>
                <m:rPr>
                  <m:sty m:val="p"/>
                </m:rPr>
                <w:rPr>
                  <w:rFonts w:ascii="Cambria Math" w:hAnsi="Cambria Math"/>
                  <w:sz w:val="32"/>
                  <w:szCs w:val="32"/>
                </w:rPr>
                <m:t>Д=</m:t>
              </m:r>
              <m:f>
                <m:fPr>
                  <m:ctrlPr>
                    <w:rPr>
                      <w:rFonts w:ascii="Cambria Math" w:hAnsi="Cambria Math"/>
                      <w:sz w:val="32"/>
                      <w:szCs w:val="32"/>
                    </w:rPr>
                  </m:ctrlPr>
                </m:fPr>
                <m:num>
                  <m:r>
                    <m:rPr>
                      <m:sty m:val="p"/>
                    </m:rPr>
                    <w:rPr>
                      <w:rFonts w:ascii="Cambria Math" w:hAnsi="Cambria Math"/>
                      <w:sz w:val="32"/>
                      <w:szCs w:val="32"/>
                    </w:rPr>
                    <m:t>Дф</m:t>
                  </m:r>
                </m:num>
                <m:den>
                  <m:r>
                    <m:rPr>
                      <m:sty m:val="p"/>
                    </m:rPr>
                    <w:rPr>
                      <w:rFonts w:ascii="Cambria Math" w:hAnsi="Cambria Math"/>
                      <w:sz w:val="32"/>
                      <w:szCs w:val="32"/>
                    </w:rPr>
                    <m:t>Дп</m:t>
                  </m:r>
                </m:den>
              </m:f>
              <m:r>
                <m:rPr>
                  <m:sty m:val="p"/>
                </m:rPr>
                <w:rPr>
                  <w:rFonts w:ascii="Cambria Math" w:hAnsi="Cambria Math"/>
                  <w:sz w:val="32"/>
                  <w:szCs w:val="32"/>
                </w:rPr>
                <m:t>*100</m:t>
              </m:r>
            </m:oMath>
            <w:r w:rsidRPr="006466B1">
              <w:rPr>
                <w:rFonts w:ascii="Times New Roman" w:hAnsi="Times New Roman"/>
                <w:sz w:val="32"/>
                <w:szCs w:val="32"/>
              </w:rPr>
              <w:t>, где</w:t>
            </w:r>
          </w:p>
          <w:p w14:paraId="37A4C82D" w14:textId="77777777" w:rsidR="00EB5F02" w:rsidRPr="006466B1" w:rsidRDefault="00EB5F02" w:rsidP="0091017C">
            <w:pPr>
              <w:ind w:firstLine="709"/>
              <w:jc w:val="center"/>
              <w:rPr>
                <w:rFonts w:ascii="Times New Roman" w:hAnsi="Times New Roman"/>
                <w:sz w:val="32"/>
                <w:szCs w:val="32"/>
              </w:rPr>
            </w:pPr>
          </w:p>
          <w:p w14:paraId="059D6697"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 xml:space="preserve">Д – % исполнения показателя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w:t>
            </w:r>
          </w:p>
          <w:p w14:paraId="02755466"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Дп – прогнозный объем поступлений доходов в бюджет муниципального образования от распоряжения земельными участками, государственная собственность на которые не разграничена (согласно бюджету муниципального образования, утвержденному решением Совета депутатов муниципального образования на отчетный год).</w:t>
            </w:r>
          </w:p>
          <w:p w14:paraId="6A33809A"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Дф – фактические поступления доходов в бюджет муниципального образования от распоряжения земельными участками, государственная собственность на которые не разграничена, по состоянию на последнее число отчетного периода.</w:t>
            </w:r>
          </w:p>
          <w:p w14:paraId="39E7608D" w14:textId="7869B18C" w:rsidR="0091017C" w:rsidRDefault="0091017C" w:rsidP="0091017C">
            <w:pPr>
              <w:ind w:firstLine="709"/>
              <w:jc w:val="both"/>
              <w:rPr>
                <w:rFonts w:ascii="Times New Roman" w:hAnsi="Times New Roman"/>
                <w:sz w:val="24"/>
                <w:szCs w:val="24"/>
              </w:rPr>
            </w:pPr>
            <w:r w:rsidRPr="006466B1">
              <w:rPr>
                <w:rFonts w:ascii="Times New Roman" w:hAnsi="Times New Roman"/>
                <w:sz w:val="24"/>
                <w:szCs w:val="24"/>
              </w:rPr>
              <w:t>Плановое значение  – 100%.</w:t>
            </w:r>
          </w:p>
          <w:p w14:paraId="2316025A" w14:textId="77777777" w:rsidR="00590E6C" w:rsidRPr="00590E6C" w:rsidRDefault="00590E6C" w:rsidP="00590E6C">
            <w:pPr>
              <w:ind w:firstLine="709"/>
              <w:jc w:val="both"/>
              <w:rPr>
                <w:rFonts w:ascii="Times New Roman" w:hAnsi="Times New Roman"/>
                <w:sz w:val="24"/>
                <w:szCs w:val="24"/>
              </w:rPr>
            </w:pPr>
            <w:r w:rsidRPr="00590E6C">
              <w:rPr>
                <w:rFonts w:ascii="Times New Roman" w:hAnsi="Times New Roman"/>
                <w:sz w:val="24"/>
                <w:szCs w:val="24"/>
              </w:rPr>
              <w:t>Плановое значение показателя: 1 квартал – 25%;</w:t>
            </w:r>
          </w:p>
          <w:p w14:paraId="1E65017A" w14:textId="073E553A"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2 квартал – 50%;</w:t>
            </w:r>
          </w:p>
          <w:p w14:paraId="23F66370" w14:textId="52B7EEC7" w:rsidR="00590E6C" w:rsidRPr="00590E6C" w:rsidRDefault="00590E6C" w:rsidP="00590E6C">
            <w:pPr>
              <w:ind w:firstLine="851"/>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3 квартал – 75%;</w:t>
            </w:r>
          </w:p>
          <w:p w14:paraId="09CD467E" w14:textId="30C22F94" w:rsidR="00590E6C" w:rsidRPr="006466B1" w:rsidRDefault="00590E6C" w:rsidP="00590E6C">
            <w:pPr>
              <w:ind w:firstLine="709"/>
              <w:jc w:val="both"/>
              <w:rPr>
                <w:rFonts w:ascii="Times New Roman" w:hAnsi="Times New Roman"/>
                <w:sz w:val="24"/>
                <w:szCs w:val="24"/>
              </w:rPr>
            </w:pPr>
            <w:r w:rsidRPr="00590E6C">
              <w:rPr>
                <w:rFonts w:ascii="Times New Roman" w:hAnsi="Times New Roman"/>
                <w:sz w:val="24"/>
                <w:szCs w:val="24"/>
              </w:rPr>
              <w:t xml:space="preserve">                                              </w:t>
            </w:r>
            <w:r>
              <w:rPr>
                <w:rFonts w:ascii="Times New Roman" w:hAnsi="Times New Roman"/>
                <w:sz w:val="24"/>
                <w:szCs w:val="24"/>
              </w:rPr>
              <w:t xml:space="preserve">      </w:t>
            </w:r>
            <w:r w:rsidRPr="00590E6C">
              <w:rPr>
                <w:rFonts w:ascii="Times New Roman" w:hAnsi="Times New Roman"/>
                <w:sz w:val="24"/>
                <w:szCs w:val="24"/>
              </w:rPr>
              <w:t xml:space="preserve">  4 квартал – 100% (год).</w:t>
            </w:r>
          </w:p>
          <w:p w14:paraId="7C6FC6C1"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Источник данных: Система ГАС «Управление», утвержденные бюджеты органов местного самоуправления Московской области.</w:t>
            </w:r>
          </w:p>
          <w:p w14:paraId="6728C988" w14:textId="77777777" w:rsidR="0091017C" w:rsidRPr="006466B1" w:rsidRDefault="0091017C" w:rsidP="0091017C">
            <w:pPr>
              <w:ind w:firstLine="709"/>
              <w:jc w:val="both"/>
              <w:rPr>
                <w:rFonts w:ascii="Times New Roman" w:hAnsi="Times New Roman"/>
                <w:sz w:val="24"/>
                <w:szCs w:val="24"/>
              </w:rPr>
            </w:pPr>
            <w:r w:rsidRPr="006466B1">
              <w:rPr>
                <w:rFonts w:ascii="Times New Roman" w:hAnsi="Times New Roman"/>
                <w:sz w:val="24"/>
                <w:szCs w:val="24"/>
              </w:rPr>
              <w:t>Период представления отчетности: Ежемесячно.</w:t>
            </w:r>
          </w:p>
          <w:p w14:paraId="14DA4CB2" w14:textId="77777777" w:rsidR="0091017C" w:rsidRPr="006466B1" w:rsidRDefault="0091017C" w:rsidP="0091017C">
            <w:pPr>
              <w:pStyle w:val="aa"/>
              <w:ind w:firstLine="360"/>
              <w:jc w:val="both"/>
              <w:rPr>
                <w:rFonts w:ascii="Times New Roman" w:hAnsi="Times New Roman"/>
                <w:sz w:val="24"/>
                <w:szCs w:val="24"/>
              </w:rPr>
            </w:pPr>
          </w:p>
        </w:tc>
      </w:tr>
      <w:tr w:rsidR="0091017C" w:rsidRPr="006466B1" w14:paraId="6A41A52D" w14:textId="77777777" w:rsidTr="00144D94">
        <w:tc>
          <w:tcPr>
            <w:tcW w:w="706" w:type="dxa"/>
          </w:tcPr>
          <w:p w14:paraId="15B1584A" w14:textId="77777777" w:rsidR="0091017C" w:rsidRPr="006466B1" w:rsidRDefault="0091017C" w:rsidP="0091017C">
            <w:pPr>
              <w:jc w:val="center"/>
              <w:rPr>
                <w:rFonts w:ascii="Times New Roman" w:hAnsi="Times New Roman"/>
                <w:sz w:val="24"/>
                <w:szCs w:val="24"/>
              </w:rPr>
            </w:pPr>
            <w:r w:rsidRPr="00D14D2D">
              <w:rPr>
                <w:rFonts w:ascii="Times New Roman" w:hAnsi="Times New Roman"/>
                <w:sz w:val="24"/>
                <w:szCs w:val="24"/>
              </w:rPr>
              <w:lastRenderedPageBreak/>
              <w:t>6</w:t>
            </w:r>
          </w:p>
        </w:tc>
        <w:tc>
          <w:tcPr>
            <w:tcW w:w="2801" w:type="dxa"/>
          </w:tcPr>
          <w:p w14:paraId="4F94BEE9" w14:textId="77777777" w:rsidR="0091017C" w:rsidRPr="006466B1" w:rsidRDefault="0091017C" w:rsidP="0091017C">
            <w:pPr>
              <w:rPr>
                <w:rFonts w:ascii="Times New Roman" w:hAnsi="Times New Roman"/>
                <w:sz w:val="24"/>
                <w:szCs w:val="24"/>
              </w:rPr>
            </w:pPr>
            <w:r w:rsidRPr="006466B1">
              <w:rPr>
                <w:rFonts w:ascii="Times New Roman" w:hAnsi="Times New Roman"/>
                <w:sz w:val="24"/>
                <w:szCs w:val="24"/>
              </w:rPr>
              <w:t>Проверка использования земель</w:t>
            </w:r>
          </w:p>
        </w:tc>
        <w:tc>
          <w:tcPr>
            <w:tcW w:w="1703" w:type="dxa"/>
          </w:tcPr>
          <w:p w14:paraId="186CDB0C" w14:textId="77777777" w:rsidR="0091017C" w:rsidRPr="006466B1" w:rsidRDefault="0091017C" w:rsidP="0091017C">
            <w:pPr>
              <w:jc w:val="center"/>
              <w:rPr>
                <w:rFonts w:ascii="Times New Roman" w:eastAsia="Times New Roman" w:hAnsi="Times New Roman"/>
                <w:sz w:val="24"/>
                <w:szCs w:val="24"/>
                <w:lang w:eastAsia="ru-RU"/>
              </w:rPr>
            </w:pPr>
            <w:r w:rsidRPr="006466B1">
              <w:rPr>
                <w:rFonts w:ascii="Times New Roman" w:eastAsia="Times New Roman" w:hAnsi="Times New Roman"/>
                <w:sz w:val="24"/>
                <w:szCs w:val="24"/>
                <w:lang w:eastAsia="ru-RU"/>
              </w:rPr>
              <w:t>%</w:t>
            </w:r>
          </w:p>
        </w:tc>
        <w:tc>
          <w:tcPr>
            <w:tcW w:w="9576" w:type="dxa"/>
          </w:tcPr>
          <w:p w14:paraId="5C94AF74" w14:textId="77777777" w:rsidR="00C15CDE" w:rsidRDefault="00C15CDE" w:rsidP="0091017C">
            <w:pPr>
              <w:pStyle w:val="Default"/>
              <w:ind w:firstLine="851"/>
              <w:rPr>
                <w:color w:val="auto"/>
                <w:szCs w:val="28"/>
              </w:rPr>
            </w:pPr>
          </w:p>
          <w:p w14:paraId="231C0C24" w14:textId="5418F5A5" w:rsidR="0091017C" w:rsidRPr="006466B1" w:rsidRDefault="0091017C" w:rsidP="0091017C">
            <w:pPr>
              <w:pStyle w:val="Default"/>
              <w:ind w:firstLine="851"/>
              <w:rPr>
                <w:color w:val="auto"/>
                <w:szCs w:val="28"/>
              </w:rPr>
            </w:pPr>
            <w:r w:rsidRPr="006466B1">
              <w:rPr>
                <w:color w:val="auto"/>
                <w:szCs w:val="28"/>
              </w:rPr>
              <w:t>Показатель отражает работу органов местного самоуправления в части контроля за использованием земель сельскохозяйственного назначения, а также земель иных категорий с использованием автоматизированных систем.</w:t>
            </w:r>
          </w:p>
          <w:p w14:paraId="060A7E13" w14:textId="77777777" w:rsidR="0091017C" w:rsidRPr="006466B1" w:rsidRDefault="0091017C" w:rsidP="0091017C">
            <w:pPr>
              <w:pStyle w:val="Default"/>
              <w:ind w:firstLine="851"/>
              <w:rPr>
                <w:color w:val="auto"/>
                <w:szCs w:val="28"/>
              </w:rPr>
            </w:pPr>
            <w:r w:rsidRPr="006466B1">
              <w:rPr>
                <w:color w:val="auto"/>
                <w:szCs w:val="28"/>
              </w:rPr>
              <w:t>Основной задачей является 100 % выполнение органом местного самоуправления плана по осмотрам и проверкам, сформированного при помощи выборки с применением автоматизированного риск-ориентированного подхода. Цель - максимальное вовлечение в оборот неиспользуемых земель.</w:t>
            </w:r>
          </w:p>
          <w:p w14:paraId="5B934CD5" w14:textId="77777777" w:rsidR="0091017C" w:rsidRPr="006466B1" w:rsidRDefault="0091017C" w:rsidP="0091017C">
            <w:pPr>
              <w:pStyle w:val="Default"/>
              <w:ind w:firstLine="851"/>
              <w:rPr>
                <w:color w:val="auto"/>
                <w:szCs w:val="28"/>
              </w:rPr>
            </w:pPr>
            <w:r w:rsidRPr="006466B1">
              <w:rPr>
                <w:color w:val="auto"/>
                <w:szCs w:val="28"/>
              </w:rPr>
              <w:t>Исполнение показателя вычисляется, исходя из выполнения плана по:</w:t>
            </w:r>
          </w:p>
          <w:p w14:paraId="3CF76E7B" w14:textId="77777777" w:rsidR="0091017C" w:rsidRPr="006466B1" w:rsidRDefault="0091017C" w:rsidP="0091017C">
            <w:pPr>
              <w:pStyle w:val="Default"/>
              <w:ind w:firstLine="851"/>
              <w:rPr>
                <w:color w:val="auto"/>
                <w:szCs w:val="28"/>
              </w:rPr>
            </w:pPr>
            <w:r w:rsidRPr="006466B1">
              <w:rPr>
                <w:color w:val="auto"/>
                <w:szCs w:val="28"/>
              </w:rPr>
              <w:t>- осмотрам земель сельхозназначения и иных категорий;</w:t>
            </w:r>
          </w:p>
          <w:p w14:paraId="7B563C1F" w14:textId="77777777" w:rsidR="0091017C" w:rsidRPr="006466B1" w:rsidRDefault="0091017C" w:rsidP="0091017C">
            <w:pPr>
              <w:pStyle w:val="Default"/>
              <w:ind w:firstLine="851"/>
              <w:rPr>
                <w:color w:val="auto"/>
                <w:szCs w:val="28"/>
              </w:rPr>
            </w:pPr>
            <w:r w:rsidRPr="006466B1">
              <w:rPr>
                <w:color w:val="auto"/>
                <w:szCs w:val="28"/>
              </w:rPr>
              <w:t>- проверкам земель сельхозназначения и иных категорий;</w:t>
            </w:r>
          </w:p>
          <w:p w14:paraId="364D707E" w14:textId="77777777" w:rsidR="0091017C" w:rsidRPr="006466B1" w:rsidRDefault="0091017C" w:rsidP="0091017C">
            <w:pPr>
              <w:pStyle w:val="Default"/>
              <w:ind w:firstLine="851"/>
              <w:rPr>
                <w:color w:val="auto"/>
                <w:szCs w:val="28"/>
              </w:rPr>
            </w:pPr>
            <w:r w:rsidRPr="006466B1">
              <w:rPr>
                <w:color w:val="auto"/>
                <w:szCs w:val="28"/>
              </w:rPr>
              <w:lastRenderedPageBreak/>
              <w:t>- вовлечению в оборот неиспользуемых сельхозземель;</w:t>
            </w:r>
          </w:p>
          <w:p w14:paraId="53E155BC" w14:textId="77777777" w:rsidR="0091017C" w:rsidRPr="006466B1" w:rsidRDefault="0091017C" w:rsidP="0091017C">
            <w:pPr>
              <w:pStyle w:val="Default"/>
              <w:ind w:firstLine="851"/>
              <w:rPr>
                <w:color w:val="auto"/>
                <w:szCs w:val="28"/>
              </w:rPr>
            </w:pPr>
            <w:r w:rsidRPr="006466B1">
              <w:rPr>
                <w:color w:val="auto"/>
                <w:szCs w:val="28"/>
              </w:rPr>
              <w:t>- наложенным штрафам.</w:t>
            </w:r>
          </w:p>
          <w:p w14:paraId="06A2DD79" w14:textId="77777777" w:rsidR="0091017C" w:rsidRPr="006466B1" w:rsidRDefault="0091017C" w:rsidP="0091017C">
            <w:pPr>
              <w:pStyle w:val="Default"/>
              <w:ind w:firstLine="851"/>
              <w:rPr>
                <w:color w:val="auto"/>
                <w:szCs w:val="28"/>
              </w:rPr>
            </w:pPr>
          </w:p>
          <w:p w14:paraId="31172C12" w14:textId="77777777" w:rsidR="0091017C" w:rsidRPr="006466B1" w:rsidRDefault="0091017C" w:rsidP="0091017C">
            <w:pPr>
              <w:pStyle w:val="Default"/>
              <w:ind w:firstLine="851"/>
              <w:rPr>
                <w:color w:val="auto"/>
                <w:szCs w:val="28"/>
              </w:rPr>
            </w:pPr>
            <w:r w:rsidRPr="006466B1">
              <w:rPr>
                <w:color w:val="auto"/>
                <w:szCs w:val="28"/>
              </w:rPr>
              <w:t>Расчет показателя «проверка использования земель» осуществляется по следующей формуле:</w:t>
            </w:r>
          </w:p>
          <w:p w14:paraId="61028275" w14:textId="77777777" w:rsidR="0091017C" w:rsidRPr="006466B1" w:rsidRDefault="0091017C" w:rsidP="0091017C">
            <w:pPr>
              <w:pStyle w:val="Default"/>
              <w:ind w:firstLine="851"/>
              <w:rPr>
                <w:color w:val="auto"/>
                <w:szCs w:val="28"/>
              </w:rPr>
            </w:pPr>
          </w:p>
          <w:p w14:paraId="3853AD21" w14:textId="77777777" w:rsidR="0091017C" w:rsidRPr="006466B1" w:rsidRDefault="0091017C" w:rsidP="0091017C">
            <w:pPr>
              <w:pStyle w:val="Default"/>
              <w:ind w:firstLine="851"/>
              <w:jc w:val="center"/>
              <w:rPr>
                <w:color w:val="auto"/>
                <w:sz w:val="32"/>
                <w:szCs w:val="32"/>
              </w:rPr>
            </w:pPr>
            <m:oMath>
              <m:r>
                <m:rPr>
                  <m:sty m:val="p"/>
                </m:rPr>
                <w:rPr>
                  <w:rFonts w:ascii="Cambria Math" w:hAnsi="Cambria Math"/>
                  <w:color w:val="auto"/>
                  <w:sz w:val="32"/>
                  <w:szCs w:val="32"/>
                </w:rPr>
                <m:t>Пз=СХ*0,6+ИК*0,4</m:t>
              </m:r>
            </m:oMath>
            <w:r w:rsidRPr="006466B1">
              <w:rPr>
                <w:color w:val="auto"/>
                <w:sz w:val="32"/>
                <w:szCs w:val="32"/>
              </w:rPr>
              <w:t>, где</w:t>
            </w:r>
          </w:p>
          <w:p w14:paraId="7D2590AB" w14:textId="77777777" w:rsidR="0091017C" w:rsidRPr="006466B1" w:rsidRDefault="0091017C" w:rsidP="0091017C">
            <w:pPr>
              <w:pStyle w:val="Default"/>
              <w:ind w:firstLine="851"/>
              <w:rPr>
                <w:color w:val="auto"/>
                <w:szCs w:val="28"/>
              </w:rPr>
            </w:pPr>
          </w:p>
          <w:p w14:paraId="252BED7A" w14:textId="77777777" w:rsidR="0091017C" w:rsidRPr="006466B1" w:rsidRDefault="0091017C" w:rsidP="0091017C">
            <w:pPr>
              <w:pStyle w:val="Default"/>
              <w:ind w:firstLine="851"/>
              <w:rPr>
                <w:color w:val="auto"/>
                <w:szCs w:val="28"/>
              </w:rPr>
            </w:pPr>
            <w:r w:rsidRPr="006466B1">
              <w:rPr>
                <w:color w:val="auto"/>
                <w:szCs w:val="28"/>
              </w:rPr>
              <w:t xml:space="preserve">Пз – показатель «Проверка использования земель» (%). </w:t>
            </w:r>
          </w:p>
          <w:p w14:paraId="214236D1"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043DAD12"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4D254768" w14:textId="77777777" w:rsidR="0091017C" w:rsidRPr="006466B1" w:rsidRDefault="0091017C" w:rsidP="0091017C">
            <w:pPr>
              <w:pStyle w:val="Default"/>
              <w:ind w:firstLine="851"/>
              <w:rPr>
                <w:color w:val="auto"/>
                <w:szCs w:val="28"/>
              </w:rPr>
            </w:pPr>
            <w:r w:rsidRPr="006466B1">
              <w:rPr>
                <w:color w:val="auto"/>
                <w:szCs w:val="28"/>
              </w:rPr>
              <w:t>0,6 и 0,4 – веса, присвоенные категориям земель из расчета приоритета по осуществлению мероприятий в отношении земель различных категорий.</w:t>
            </w:r>
          </w:p>
          <w:p w14:paraId="2A313FA4"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сельхозземель (СХ) осуществляется по следующей формуле:</w:t>
            </w:r>
          </w:p>
          <w:p w14:paraId="3E634EC5" w14:textId="77777777" w:rsidR="0091017C" w:rsidRPr="006466B1" w:rsidRDefault="0091017C" w:rsidP="0091017C">
            <w:pPr>
              <w:pStyle w:val="Default"/>
              <w:ind w:firstLine="851"/>
              <w:rPr>
                <w:color w:val="auto"/>
                <w:szCs w:val="28"/>
              </w:rPr>
            </w:pPr>
          </w:p>
          <w:p w14:paraId="02D1AD64" w14:textId="77777777" w:rsidR="0091017C" w:rsidRPr="006466B1" w:rsidRDefault="0091017C" w:rsidP="0091017C">
            <w:pPr>
              <w:pStyle w:val="Default"/>
              <w:ind w:firstLine="851"/>
              <w:rPr>
                <w:color w:val="auto"/>
              </w:rPr>
            </w:pPr>
            <m:oMath>
              <m:r>
                <m:rPr>
                  <m:sty m:val="p"/>
                </m:rPr>
                <w:rPr>
                  <w:rFonts w:ascii="Cambria Math" w:hAnsi="Cambria Math"/>
                  <w:color w:val="auto"/>
                </w:rPr>
                <m:t>СХ=</m:t>
              </m:r>
              <m:d>
                <m:dPr>
                  <m:ctrlPr>
                    <w:rPr>
                      <w:rFonts w:ascii="Cambria Math" w:hAnsi="Cambria Math"/>
                      <w:color w:val="auto"/>
                    </w:rPr>
                  </m:ctrlPr>
                </m:dPr>
                <m:e>
                  <m:f>
                    <m:fPr>
                      <m:ctrlPr>
                        <w:rPr>
                          <w:rFonts w:ascii="Cambria Math" w:hAnsi="Cambria Math"/>
                          <w:color w:val="auto"/>
                        </w:rPr>
                      </m:ctrlPr>
                    </m:fPr>
                    <m:num>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СХосм</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*0,3+</m:t>
                  </m:r>
                  <m:f>
                    <m:fPr>
                      <m:ctrlPr>
                        <w:rPr>
                          <w:rFonts w:ascii="Cambria Math" w:hAnsi="Cambria Math"/>
                          <w:color w:val="auto"/>
                        </w:rPr>
                      </m:ctrlPr>
                    </m:fPr>
                    <m:num>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СХпр</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*0,5+</m:t>
                  </m:r>
                  <m:f>
                    <m:fPr>
                      <m:ctrlPr>
                        <w:rPr>
                          <w:rFonts w:ascii="Cambria Math" w:hAnsi="Cambria Math"/>
                          <w:color w:val="auto"/>
                        </w:rPr>
                      </m:ctrlPr>
                    </m:fPr>
                    <m:num>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факт</m:t>
                          </m:r>
                        </m:e>
                      </m:d>
                    </m:num>
                    <m:den>
                      <m:r>
                        <m:rPr>
                          <m:sty m:val="p"/>
                        </m:rPr>
                        <w:rPr>
                          <w:rFonts w:ascii="Cambria Math" w:hAnsi="Cambria Math"/>
                          <w:color w:val="auto"/>
                        </w:rPr>
                        <m:t xml:space="preserve">В </m:t>
                      </m:r>
                      <m:d>
                        <m:dPr>
                          <m:ctrlPr>
                            <w:rPr>
                              <w:rFonts w:ascii="Cambria Math" w:hAnsi="Cambria Math"/>
                              <w:color w:val="auto"/>
                            </w:rPr>
                          </m:ctrlPr>
                        </m:dPr>
                        <m:e>
                          <m:r>
                            <m:rPr>
                              <m:sty m:val="p"/>
                            </m:rPr>
                            <w:rPr>
                              <w:rFonts w:ascii="Cambria Math" w:hAnsi="Cambria Math"/>
                              <w:color w:val="auto"/>
                            </w:rPr>
                            <m:t>план</m:t>
                          </m:r>
                        </m:e>
                      </m:d>
                    </m:den>
                  </m:f>
                  <m:r>
                    <m:rPr>
                      <m:sty m:val="p"/>
                    </m:rPr>
                    <w:rPr>
                      <w:rFonts w:ascii="Cambria Math" w:hAnsi="Cambria Math"/>
                      <w:color w:val="auto"/>
                    </w:rPr>
                    <m:t>*0,1</m:t>
                  </m:r>
                </m:e>
              </m:d>
              <m:r>
                <m:rPr>
                  <m:sty m:val="p"/>
                </m:rPr>
                <w:rPr>
                  <w:rFonts w:ascii="Cambria Math" w:hAnsi="Cambria Math"/>
                  <w:color w:val="auto"/>
                </w:rPr>
                <m:t>*100%+Ш</m:t>
              </m:r>
            </m:oMath>
            <w:r w:rsidRPr="006466B1">
              <w:rPr>
                <w:color w:val="auto"/>
              </w:rPr>
              <w:t>, где</w:t>
            </w:r>
          </w:p>
          <w:p w14:paraId="40F5964B" w14:textId="77777777" w:rsidR="0091017C" w:rsidRPr="006466B1" w:rsidRDefault="0091017C" w:rsidP="0091017C">
            <w:pPr>
              <w:pStyle w:val="Default"/>
              <w:ind w:firstLine="851"/>
              <w:rPr>
                <w:color w:val="auto"/>
                <w:szCs w:val="28"/>
              </w:rPr>
            </w:pPr>
          </w:p>
          <w:p w14:paraId="2893813C" w14:textId="77777777" w:rsidR="0091017C" w:rsidRPr="006466B1" w:rsidRDefault="0091017C" w:rsidP="0091017C">
            <w:pPr>
              <w:pStyle w:val="Default"/>
              <w:ind w:firstLine="851"/>
              <w:rPr>
                <w:color w:val="auto"/>
                <w:szCs w:val="28"/>
              </w:rPr>
            </w:pPr>
            <w:r w:rsidRPr="006466B1">
              <w:rPr>
                <w:color w:val="auto"/>
                <w:szCs w:val="28"/>
              </w:rPr>
              <w:t>СХ – процентное исполнение показателя по проверкам сельхозземель.</w:t>
            </w:r>
          </w:p>
          <w:p w14:paraId="3DD197F0" w14:textId="77777777" w:rsidR="0091017C" w:rsidRPr="006466B1" w:rsidRDefault="0091017C" w:rsidP="0091017C">
            <w:pPr>
              <w:pStyle w:val="Default"/>
              <w:ind w:firstLine="851"/>
              <w:rPr>
                <w:color w:val="auto"/>
                <w:szCs w:val="28"/>
              </w:rPr>
            </w:pPr>
            <w:r w:rsidRPr="006466B1">
              <w:rPr>
                <w:color w:val="auto"/>
                <w:szCs w:val="28"/>
              </w:rPr>
              <w:t>СХосм – количество осмотров земельных участков сельхозназначения, включая арендованные земли.</w:t>
            </w:r>
          </w:p>
          <w:p w14:paraId="2CBEB46C" w14:textId="77777777" w:rsidR="0091017C" w:rsidRPr="006466B1" w:rsidRDefault="0091017C" w:rsidP="0091017C">
            <w:pPr>
              <w:pStyle w:val="Default"/>
              <w:ind w:firstLine="851"/>
              <w:rPr>
                <w:color w:val="auto"/>
                <w:szCs w:val="28"/>
              </w:rPr>
            </w:pPr>
            <w:r w:rsidRPr="006466B1">
              <w:rPr>
                <w:color w:val="auto"/>
                <w:szCs w:val="28"/>
              </w:rPr>
              <w:t>СХпр – количество участков сельхозназначения для проверок.</w:t>
            </w:r>
            <w:r w:rsidRPr="006466B1">
              <w:rPr>
                <w:color w:val="auto"/>
                <w:szCs w:val="28"/>
              </w:rPr>
              <w:tab/>
            </w:r>
          </w:p>
          <w:p w14:paraId="2B1C4BBB" w14:textId="77777777" w:rsidR="0091017C" w:rsidRPr="006466B1" w:rsidRDefault="0091017C" w:rsidP="0091017C">
            <w:pPr>
              <w:pStyle w:val="Default"/>
              <w:ind w:firstLine="851"/>
              <w:rPr>
                <w:color w:val="auto"/>
                <w:szCs w:val="28"/>
              </w:rPr>
            </w:pPr>
            <w:r w:rsidRPr="006466B1">
              <w:rPr>
                <w:color w:val="auto"/>
                <w:szCs w:val="28"/>
              </w:rPr>
              <w:t>В – вовлечение в оборот неиспользуемых сельхозземель.</w:t>
            </w:r>
          </w:p>
          <w:p w14:paraId="77921D1F" w14:textId="77777777" w:rsidR="0091017C" w:rsidRPr="006466B1" w:rsidRDefault="0091017C" w:rsidP="0091017C">
            <w:pPr>
              <w:pStyle w:val="Default"/>
              <w:ind w:firstLine="851"/>
              <w:rPr>
                <w:color w:val="auto"/>
                <w:szCs w:val="28"/>
              </w:rPr>
            </w:pPr>
            <w:r w:rsidRPr="006466B1">
              <w:rPr>
                <w:color w:val="auto"/>
                <w:szCs w:val="28"/>
              </w:rPr>
              <w:t>Ш – наложенные штрафы. Значение переменной равно 10% в случае, если штрафы наложены. Значение переменной равно нулю, если штрафы не наложены.</w:t>
            </w:r>
          </w:p>
          <w:p w14:paraId="3B742673" w14:textId="77777777" w:rsidR="0091017C" w:rsidRPr="006466B1" w:rsidRDefault="0091017C" w:rsidP="0091017C">
            <w:pPr>
              <w:pStyle w:val="Default"/>
              <w:ind w:firstLine="851"/>
              <w:rPr>
                <w:color w:val="auto"/>
                <w:szCs w:val="28"/>
              </w:rPr>
            </w:pPr>
            <w:r w:rsidRPr="006466B1">
              <w:rPr>
                <w:color w:val="auto"/>
                <w:szCs w:val="28"/>
              </w:rPr>
              <w:t>0,1, 0,3 и 0,5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71F3CABD" w14:textId="77777777" w:rsidR="0091017C" w:rsidRPr="006466B1" w:rsidRDefault="0091017C" w:rsidP="0091017C">
            <w:pPr>
              <w:pStyle w:val="Default"/>
              <w:ind w:firstLine="851"/>
              <w:rPr>
                <w:color w:val="auto"/>
                <w:szCs w:val="28"/>
              </w:rPr>
            </w:pPr>
            <w:r w:rsidRPr="006466B1">
              <w:rPr>
                <w:color w:val="auto"/>
                <w:szCs w:val="28"/>
              </w:rPr>
              <w:t>Расчет процентного исполнения показателя по проверкам земель иных категорий (ИК) осуществляется по следующей формуле:</w:t>
            </w:r>
          </w:p>
          <w:p w14:paraId="30B5A102" w14:textId="77777777" w:rsidR="0091017C" w:rsidRPr="006466B1" w:rsidRDefault="0091017C" w:rsidP="0091017C">
            <w:pPr>
              <w:pStyle w:val="Default"/>
              <w:ind w:firstLine="851"/>
              <w:rPr>
                <w:color w:val="auto"/>
                <w:szCs w:val="28"/>
              </w:rPr>
            </w:pPr>
            <m:oMath>
              <m:r>
                <m:rPr>
                  <m:sty m:val="p"/>
                </m:rPr>
                <w:rPr>
                  <w:rFonts w:ascii="Cambria Math" w:hAnsi="Cambria Math"/>
                  <w:color w:val="auto"/>
                  <w:szCs w:val="28"/>
                </w:rPr>
                <m:t>ИК=</m:t>
              </m:r>
              <m:d>
                <m:dPr>
                  <m:ctrlPr>
                    <w:rPr>
                      <w:rFonts w:ascii="Cambria Math" w:hAnsi="Cambria Math"/>
                      <w:color w:val="auto"/>
                      <w:szCs w:val="28"/>
                    </w:rPr>
                  </m:ctrlPr>
                </m:dPr>
                <m:e>
                  <m:f>
                    <m:fPr>
                      <m:ctrlPr>
                        <w:rPr>
                          <w:rFonts w:ascii="Cambria Math" w:hAnsi="Cambria Math"/>
                          <w:color w:val="auto"/>
                          <w:szCs w:val="28"/>
                        </w:rPr>
                      </m:ctrlPr>
                    </m:fPr>
                    <m:num>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ИКосм</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*0,3+</m:t>
                  </m:r>
                  <m:f>
                    <m:fPr>
                      <m:ctrlPr>
                        <w:rPr>
                          <w:rFonts w:ascii="Cambria Math" w:hAnsi="Cambria Math"/>
                          <w:color w:val="auto"/>
                          <w:szCs w:val="28"/>
                        </w:rPr>
                      </m:ctrlPr>
                    </m:fPr>
                    <m:num>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факт</m:t>
                          </m:r>
                        </m:e>
                      </m:d>
                    </m:num>
                    <m:den>
                      <m:r>
                        <m:rPr>
                          <m:sty m:val="p"/>
                        </m:rPr>
                        <w:rPr>
                          <w:rFonts w:ascii="Cambria Math" w:hAnsi="Cambria Math"/>
                          <w:color w:val="auto"/>
                          <w:szCs w:val="28"/>
                        </w:rPr>
                        <m:t>ИКпр</m:t>
                      </m:r>
                      <m:d>
                        <m:dPr>
                          <m:ctrlPr>
                            <w:rPr>
                              <w:rFonts w:ascii="Cambria Math" w:hAnsi="Cambria Math"/>
                              <w:color w:val="auto"/>
                              <w:szCs w:val="28"/>
                            </w:rPr>
                          </m:ctrlPr>
                        </m:dPr>
                        <m:e>
                          <m:r>
                            <m:rPr>
                              <m:sty m:val="p"/>
                            </m:rPr>
                            <w:rPr>
                              <w:rFonts w:ascii="Cambria Math" w:hAnsi="Cambria Math"/>
                              <w:color w:val="auto"/>
                              <w:szCs w:val="28"/>
                            </w:rPr>
                            <m:t>план</m:t>
                          </m:r>
                        </m:e>
                      </m:d>
                    </m:den>
                  </m:f>
                  <m:r>
                    <m:rPr>
                      <m:sty m:val="p"/>
                    </m:rPr>
                    <w:rPr>
                      <w:rFonts w:ascii="Cambria Math" w:hAnsi="Cambria Math"/>
                      <w:color w:val="auto"/>
                      <w:szCs w:val="28"/>
                    </w:rPr>
                    <m:t>*0,6</m:t>
                  </m:r>
                </m:e>
              </m:d>
              <m:r>
                <m:rPr>
                  <m:sty m:val="p"/>
                </m:rPr>
                <w:rPr>
                  <w:rFonts w:ascii="Cambria Math" w:hAnsi="Cambria Math"/>
                  <w:color w:val="auto"/>
                  <w:szCs w:val="28"/>
                </w:rPr>
                <m:t>*100%+Ш</m:t>
              </m:r>
            </m:oMath>
            <w:r w:rsidRPr="006466B1">
              <w:rPr>
                <w:color w:val="auto"/>
                <w:szCs w:val="28"/>
              </w:rPr>
              <w:t>, где</w:t>
            </w:r>
          </w:p>
          <w:p w14:paraId="42EE9661" w14:textId="77777777" w:rsidR="0091017C" w:rsidRPr="006466B1" w:rsidRDefault="0091017C" w:rsidP="0091017C">
            <w:pPr>
              <w:pStyle w:val="Default"/>
              <w:ind w:firstLine="851"/>
              <w:rPr>
                <w:color w:val="auto"/>
                <w:szCs w:val="28"/>
              </w:rPr>
            </w:pPr>
            <w:r w:rsidRPr="006466B1">
              <w:rPr>
                <w:color w:val="auto"/>
                <w:szCs w:val="28"/>
              </w:rPr>
              <w:t>ИК – процентное исполнение показателя по проверкам земель иных категорий.</w:t>
            </w:r>
          </w:p>
          <w:p w14:paraId="560BDA1C" w14:textId="77777777" w:rsidR="0091017C" w:rsidRPr="006466B1" w:rsidRDefault="0091017C" w:rsidP="0091017C">
            <w:pPr>
              <w:pStyle w:val="Default"/>
              <w:ind w:firstLine="851"/>
              <w:rPr>
                <w:color w:val="auto"/>
                <w:szCs w:val="28"/>
              </w:rPr>
            </w:pPr>
            <w:r w:rsidRPr="006466B1">
              <w:rPr>
                <w:color w:val="auto"/>
                <w:szCs w:val="28"/>
              </w:rPr>
              <w:t>ИКосм – количество осмотров земельных участков иных категорий, включая арендованные земли.</w:t>
            </w:r>
          </w:p>
          <w:p w14:paraId="1FBB39F8" w14:textId="77777777" w:rsidR="0091017C" w:rsidRPr="006466B1" w:rsidRDefault="0091017C" w:rsidP="0091017C">
            <w:pPr>
              <w:pStyle w:val="Default"/>
              <w:ind w:firstLine="851"/>
              <w:rPr>
                <w:color w:val="auto"/>
                <w:szCs w:val="28"/>
              </w:rPr>
            </w:pPr>
            <w:r w:rsidRPr="006466B1">
              <w:rPr>
                <w:color w:val="auto"/>
                <w:szCs w:val="28"/>
              </w:rPr>
              <w:t>ИКпр – количество участков иных категорий для проверок.</w:t>
            </w:r>
          </w:p>
          <w:p w14:paraId="6CAB91BE" w14:textId="77777777" w:rsidR="0091017C" w:rsidRPr="006466B1" w:rsidRDefault="0091017C" w:rsidP="0091017C">
            <w:pPr>
              <w:pStyle w:val="Default"/>
              <w:ind w:firstLine="851"/>
              <w:rPr>
                <w:color w:val="auto"/>
                <w:szCs w:val="28"/>
              </w:rPr>
            </w:pPr>
            <w:r w:rsidRPr="006466B1">
              <w:rPr>
                <w:color w:val="auto"/>
                <w:szCs w:val="28"/>
              </w:rPr>
              <w:t xml:space="preserve">Ш – наложенные штрафы. Значение переменной равно 10% в случае, если </w:t>
            </w:r>
            <w:r w:rsidRPr="006466B1">
              <w:rPr>
                <w:color w:val="auto"/>
                <w:szCs w:val="28"/>
              </w:rPr>
              <w:lastRenderedPageBreak/>
              <w:t>штрафы наложены. Значение переменной равно нулю, если штрафы не наложены.</w:t>
            </w:r>
          </w:p>
          <w:p w14:paraId="0D031E23" w14:textId="77777777" w:rsidR="0091017C" w:rsidRPr="006466B1" w:rsidRDefault="0091017C" w:rsidP="0091017C">
            <w:pPr>
              <w:pStyle w:val="Default"/>
              <w:ind w:firstLine="851"/>
              <w:rPr>
                <w:color w:val="auto"/>
                <w:szCs w:val="28"/>
              </w:rPr>
            </w:pPr>
            <w:r w:rsidRPr="006466B1">
              <w:rPr>
                <w:color w:val="auto"/>
                <w:szCs w:val="28"/>
              </w:rPr>
              <w:t>0,3 и 0,6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14:paraId="4BA7DEC9" w14:textId="77777777" w:rsidR="0091017C" w:rsidRPr="006466B1" w:rsidRDefault="0091017C" w:rsidP="0091017C">
            <w:pPr>
              <w:pStyle w:val="Default"/>
              <w:ind w:firstLine="851"/>
              <w:rPr>
                <w:color w:val="auto"/>
                <w:szCs w:val="28"/>
              </w:rPr>
            </w:pPr>
            <w:r w:rsidRPr="006466B1">
              <w:rPr>
                <w:color w:val="auto"/>
                <w:szCs w:val="28"/>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p w14:paraId="021A9619" w14:textId="77777777" w:rsidR="0091017C" w:rsidRPr="006466B1" w:rsidRDefault="0091017C" w:rsidP="0091017C">
            <w:pPr>
              <w:pStyle w:val="Default"/>
              <w:ind w:firstLine="851"/>
              <w:rPr>
                <w:color w:val="auto"/>
                <w:szCs w:val="28"/>
              </w:rPr>
            </w:pPr>
            <w:r w:rsidRPr="006466B1">
              <w:rPr>
                <w:color w:val="auto"/>
                <w:szCs w:val="28"/>
              </w:rPr>
              <w:t>Источник данных: Система ГАС «Управление», ЕГИС ОКНД.</w:t>
            </w:r>
          </w:p>
          <w:p w14:paraId="50FCDEB9" w14:textId="6B7EAD24" w:rsidR="0091017C" w:rsidRPr="006466B1" w:rsidRDefault="0091017C" w:rsidP="0091017C">
            <w:pPr>
              <w:pStyle w:val="Default"/>
              <w:ind w:firstLine="851"/>
              <w:rPr>
                <w:color w:val="auto"/>
                <w:szCs w:val="28"/>
              </w:rPr>
            </w:pPr>
            <w:r w:rsidRPr="006466B1">
              <w:rPr>
                <w:color w:val="auto"/>
                <w:szCs w:val="28"/>
              </w:rPr>
              <w:t>Период представления отчетности: Ежемесячно/ежедневно.</w:t>
            </w:r>
          </w:p>
          <w:p w14:paraId="75C526C0" w14:textId="77777777" w:rsidR="0091017C" w:rsidRPr="006466B1" w:rsidRDefault="0091017C" w:rsidP="0091017C">
            <w:pPr>
              <w:pStyle w:val="Default"/>
              <w:ind w:firstLine="851"/>
              <w:rPr>
                <w:color w:val="auto"/>
                <w:szCs w:val="28"/>
              </w:rPr>
            </w:pPr>
          </w:p>
          <w:p w14:paraId="0FF94E68" w14:textId="77777777" w:rsidR="0091017C" w:rsidRPr="006466B1" w:rsidRDefault="0091017C" w:rsidP="0091017C">
            <w:pPr>
              <w:pStyle w:val="Default"/>
              <w:ind w:firstLine="851"/>
              <w:rPr>
                <w:color w:val="auto"/>
                <w:szCs w:val="28"/>
              </w:rPr>
            </w:pPr>
          </w:p>
        </w:tc>
      </w:tr>
      <w:tr w:rsidR="0099457F" w:rsidRPr="006466B1" w14:paraId="1106D6F9" w14:textId="77777777" w:rsidTr="00144D94">
        <w:tc>
          <w:tcPr>
            <w:tcW w:w="706" w:type="dxa"/>
          </w:tcPr>
          <w:p w14:paraId="725B0A0A" w14:textId="52F92DB8" w:rsidR="0099457F" w:rsidRPr="006466B1" w:rsidRDefault="0099457F" w:rsidP="0099457F">
            <w:pPr>
              <w:jc w:val="center"/>
              <w:rPr>
                <w:rFonts w:ascii="Times New Roman" w:hAnsi="Times New Roman"/>
                <w:sz w:val="24"/>
                <w:szCs w:val="24"/>
              </w:rPr>
            </w:pPr>
            <w:r w:rsidRPr="00D14D2D">
              <w:rPr>
                <w:rFonts w:ascii="Times New Roman" w:hAnsi="Times New Roman"/>
                <w:sz w:val="24"/>
                <w:szCs w:val="24"/>
              </w:rPr>
              <w:lastRenderedPageBreak/>
              <w:t>7</w:t>
            </w:r>
          </w:p>
        </w:tc>
        <w:tc>
          <w:tcPr>
            <w:tcW w:w="2801" w:type="dxa"/>
          </w:tcPr>
          <w:p w14:paraId="299D048A" w14:textId="77777777" w:rsidR="0099457F" w:rsidRPr="006466B1" w:rsidRDefault="0099457F" w:rsidP="0099457F">
            <w:pPr>
              <w:rPr>
                <w:rFonts w:ascii="Times New Roman" w:hAnsi="Times New Roman"/>
                <w:sz w:val="24"/>
                <w:szCs w:val="24"/>
              </w:rPr>
            </w:pPr>
            <w:r w:rsidRPr="006466B1">
              <w:rPr>
                <w:rFonts w:ascii="Times New Roman" w:hAnsi="Times New Roman"/>
                <w:sz w:val="24"/>
                <w:szCs w:val="24"/>
              </w:rPr>
              <w:t>Исключение незаконных решений по земле</w:t>
            </w:r>
          </w:p>
        </w:tc>
        <w:tc>
          <w:tcPr>
            <w:tcW w:w="1703" w:type="dxa"/>
          </w:tcPr>
          <w:p w14:paraId="07C3F2FC" w14:textId="77777777" w:rsidR="0099457F" w:rsidRPr="006466B1" w:rsidRDefault="0099457F" w:rsidP="0099457F">
            <w:pPr>
              <w:jc w:val="center"/>
              <w:rPr>
                <w:rFonts w:ascii="Times New Roman" w:hAnsi="Times New Roman"/>
                <w:sz w:val="24"/>
                <w:szCs w:val="24"/>
              </w:rPr>
            </w:pPr>
            <w:r w:rsidRPr="006466B1">
              <w:rPr>
                <w:rFonts w:ascii="Times New Roman" w:eastAsia="Times New Roman" w:hAnsi="Times New Roman"/>
                <w:sz w:val="24"/>
                <w:szCs w:val="24"/>
                <w:lang w:eastAsia="ru-RU"/>
              </w:rPr>
              <w:t>Шт.</w:t>
            </w:r>
          </w:p>
        </w:tc>
        <w:tc>
          <w:tcPr>
            <w:tcW w:w="9576" w:type="dxa"/>
          </w:tcPr>
          <w:p w14:paraId="66BB70F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Основной целью показателя является исключение незаконных решений и решений, подготовленных с нарушением установленной формы, порядка или срока их подготовки (далее – инцидент).</w:t>
            </w:r>
          </w:p>
          <w:p w14:paraId="3FE9BF3F"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Инциденты делятся на три вида, которым присваиваются следующие веса:</w:t>
            </w:r>
          </w:p>
          <w:p w14:paraId="055AB5F9"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0,2 - в случае допущения нарушения при подготовке проекта решения и направления его на согласование в Министерство имущественных отношений Московской области (далее – Министерство), а именно, на согласование в Министерство направлен проект положительного решения либо отказ в предоставлении услуги при отсутствии оснований для принятия таких решений, предусмотренных земельным законодательством, Административным регламентом предоставления государственной услуги, либо допущено нарушение срока предоставления государственной услуги заявителю по данным статистических источников, либо в направленном на согласование в Министерство проекте решения не учтены все предусмотренные земельным законодательством, Административным регламентом основания для принятия решения, в связи с чем, представленный проект направлялся на доработку в орган местного самоуправления более трех раз.</w:t>
            </w:r>
          </w:p>
          <w:p w14:paraId="0403BC0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 xml:space="preserve">0,5 - в случае подготовки и предоставления заявителю некачественно подготовленного решения, а именно: при направлении в Личный кабинет заявителя на Региональном портале государственных и муниципальных услуг Московской области (РПГУ) документа, имеющего орфографические или фактические ошибки, помарки и.т.п., при отсутствии электронной цифровой подписи должностного лица у электронной формы решения или если электронная подпись принадлежит иному должностному лицу, не указанному на документе; при отсутствии результата предоставления услуги, предусмотренного Административным регламентом в комплекте документов, полученных заявителем на РПГУ; в случае нарушения порядка работы в информационной системе, с использованием которой организована обработка заявления в органе местного самоуправления; </w:t>
            </w:r>
          </w:p>
          <w:p w14:paraId="1E50C5E3"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lastRenderedPageBreak/>
              <w:t>1 - в случае принятия решения, не согласованного Министерством в рамках сводного заключения, а именно принятия положительного решения в случае отсутствия его согласования по причине несоответствия требованиям земельного законодательства, Административного регламента предоставления государственной услуги или принятие отрицательного решения, не согласованного Министерством по причине отсутствия оснований для отказа в предоставлении услуги, предусмотренных земельным законодательством, Административным регламентом предоставления государственной услуги или принятие решения, без направления на согласование в Министерство.</w:t>
            </w:r>
          </w:p>
          <w:p w14:paraId="1BC4668A" w14:textId="5AEF4444" w:rsid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Оценка проводится специалистами Министерства на соответствие решения земельному законодательству, Административным регламентам предоставления государственных услуг, а также на соответствие сводному заключению Министерства. Расчет производится по количеству инцидентов в муниципальном образовании с учетом веса инцидента, по формуле:</w:t>
            </w:r>
          </w:p>
          <w:p w14:paraId="281AD9AB" w14:textId="77777777" w:rsidR="00E52C86" w:rsidRPr="0099457F" w:rsidRDefault="00E52C86" w:rsidP="0099457F">
            <w:pPr>
              <w:ind w:firstLine="567"/>
              <w:jc w:val="both"/>
              <w:rPr>
                <w:rFonts w:ascii="Times New Roman" w:eastAsiaTheme="minorHAnsi" w:hAnsi="Times New Roman"/>
                <w:sz w:val="24"/>
                <w:szCs w:val="28"/>
              </w:rPr>
            </w:pPr>
          </w:p>
          <w:p w14:paraId="589E8423" w14:textId="77777777" w:rsidR="0099457F" w:rsidRPr="0099457F" w:rsidRDefault="0099457F" w:rsidP="0099457F">
            <w:pPr>
              <w:ind w:firstLine="567"/>
              <w:jc w:val="center"/>
              <w:rPr>
                <w:rFonts w:ascii="Times New Roman" w:eastAsiaTheme="minorHAnsi" w:hAnsi="Times New Roman"/>
                <w:sz w:val="24"/>
                <w:szCs w:val="28"/>
              </w:rPr>
            </w:pPr>
            <w:r w:rsidRPr="0099457F">
              <w:rPr>
                <w:rFonts w:ascii="Times New Roman" w:eastAsiaTheme="minorHAnsi" w:hAnsi="Times New Roman"/>
                <w:sz w:val="24"/>
                <w:szCs w:val="28"/>
              </w:rPr>
              <w:t>Пi3=(Ин + 0,5*Ио + 0,2 * Ипр)/Р*100</w:t>
            </w:r>
          </w:p>
          <w:p w14:paraId="544021E8"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где:</w:t>
            </w:r>
          </w:p>
          <w:p w14:paraId="3B61B067"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Пi3 – итоговое значение инцидентов;</w:t>
            </w:r>
          </w:p>
          <w:p w14:paraId="2DB92135"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Ин – количество инцидентов с незаконно принятым решением, не соответствующим решению, принятому в Министерстве.</w:t>
            </w:r>
          </w:p>
          <w:p w14:paraId="323BB42A"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Ио – количество инцидентов, допущенных органом местного самоуправления при предоставлении заявителю некачественно подготовленного решения; при работе в информационной системе с использованием которой организована обработка заявления в органе местного самоуправления;</w:t>
            </w:r>
          </w:p>
          <w:p w14:paraId="377B74CB"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 либо при направлении результата предоставления государственной услуги заявителю с нарушением регламентного срока;</w:t>
            </w:r>
          </w:p>
          <w:p w14:paraId="163C58CE" w14:textId="77777777" w:rsidR="0099457F" w:rsidRPr="0099457F" w:rsidRDefault="0099457F" w:rsidP="0099457F">
            <w:pPr>
              <w:ind w:firstLine="567"/>
              <w:jc w:val="both"/>
              <w:rPr>
                <w:rFonts w:ascii="Times New Roman" w:eastAsiaTheme="minorHAnsi" w:hAnsi="Times New Roman"/>
                <w:sz w:val="24"/>
                <w:szCs w:val="28"/>
              </w:rPr>
            </w:pPr>
            <w:r w:rsidRPr="0099457F">
              <w:rPr>
                <w:rFonts w:ascii="Times New Roman" w:eastAsiaTheme="minorHAnsi" w:hAnsi="Times New Roman"/>
                <w:sz w:val="24"/>
                <w:szCs w:val="28"/>
              </w:rPr>
              <w:t>Р – численность работников органа местного самоуправления, обеспечивающих исполнение отдельных государственных полномочий Московской области в области земельных отношений, рассчитанное по методике утвержденной Законом Московской области от 10.12.2020 № 270/2020-ОЗ.</w:t>
            </w:r>
          </w:p>
          <w:p w14:paraId="3AD88D60" w14:textId="14C60AAC" w:rsidR="0099457F" w:rsidRDefault="00B84411" w:rsidP="0099457F">
            <w:pPr>
              <w:pStyle w:val="Default"/>
              <w:rPr>
                <w:color w:val="auto"/>
                <w:szCs w:val="28"/>
              </w:rPr>
            </w:pPr>
            <w:r>
              <w:rPr>
                <w:color w:val="auto"/>
                <w:szCs w:val="28"/>
              </w:rPr>
              <w:t xml:space="preserve">         </w:t>
            </w:r>
            <w:r w:rsidR="0099457F" w:rsidRPr="0099457F">
              <w:rPr>
                <w:color w:val="auto"/>
                <w:szCs w:val="28"/>
              </w:rPr>
              <w:t>Плановое значение показателя – 0.</w:t>
            </w:r>
          </w:p>
          <w:p w14:paraId="7289628D" w14:textId="6238B8D6" w:rsidR="001C1B21" w:rsidRDefault="001C1B21" w:rsidP="001C1B21">
            <w:pPr>
              <w:pStyle w:val="Default"/>
              <w:rPr>
                <w:color w:val="auto"/>
                <w:szCs w:val="28"/>
              </w:rPr>
            </w:pPr>
            <w:r>
              <w:rPr>
                <w:color w:val="auto"/>
                <w:szCs w:val="28"/>
              </w:rPr>
              <w:t xml:space="preserve">         </w:t>
            </w:r>
            <w:r w:rsidRPr="001C1B21">
              <w:rPr>
                <w:color w:val="auto"/>
                <w:szCs w:val="28"/>
              </w:rPr>
              <w:t>Источник данных:</w:t>
            </w:r>
            <w:r w:rsidRPr="001C1B21">
              <w:rPr>
                <w:rFonts w:cstheme="minorBidi"/>
              </w:rPr>
              <w:t xml:space="preserve"> </w:t>
            </w:r>
            <w:r w:rsidRPr="001C1B21">
              <w:rPr>
                <w:szCs w:val="28"/>
              </w:rPr>
              <w:t xml:space="preserve">данные ЕИСОУ, </w:t>
            </w:r>
            <w:r w:rsidR="00720ADA">
              <w:rPr>
                <w:szCs w:val="28"/>
              </w:rPr>
              <w:t xml:space="preserve"> </w:t>
            </w:r>
            <w:r>
              <w:rPr>
                <w:szCs w:val="28"/>
              </w:rPr>
              <w:t xml:space="preserve"> </w:t>
            </w:r>
            <w:r w:rsidRPr="001C1B21">
              <w:rPr>
                <w:color w:val="auto"/>
                <w:szCs w:val="28"/>
              </w:rPr>
              <w:t>РГИС МО</w:t>
            </w:r>
          </w:p>
          <w:p w14:paraId="3EC7AF5A" w14:textId="6B6FC3B2" w:rsidR="001C1B21" w:rsidRDefault="001C1B21" w:rsidP="0099457F">
            <w:pPr>
              <w:pStyle w:val="Default"/>
              <w:rPr>
                <w:color w:val="auto"/>
                <w:szCs w:val="28"/>
              </w:rPr>
            </w:pPr>
            <w:r>
              <w:rPr>
                <w:szCs w:val="28"/>
              </w:rPr>
              <w:t xml:space="preserve">         </w:t>
            </w:r>
            <w:r w:rsidRPr="00B61A5C">
              <w:rPr>
                <w:color w:val="auto"/>
                <w:szCs w:val="28"/>
              </w:rPr>
              <w:t>Период представления отчетности: Ежеквартально</w:t>
            </w:r>
            <w:r>
              <w:rPr>
                <w:color w:val="auto"/>
                <w:szCs w:val="28"/>
              </w:rPr>
              <w:t>.</w:t>
            </w:r>
          </w:p>
          <w:p w14:paraId="0BC18FDA" w14:textId="77777777" w:rsidR="001C1B21" w:rsidRDefault="001C1B21" w:rsidP="0099457F">
            <w:pPr>
              <w:pStyle w:val="Default"/>
              <w:rPr>
                <w:color w:val="auto"/>
                <w:szCs w:val="28"/>
              </w:rPr>
            </w:pPr>
          </w:p>
          <w:p w14:paraId="42B0BB1B" w14:textId="65098FA5" w:rsidR="001C1B21" w:rsidRPr="006466B1" w:rsidRDefault="001C1B21" w:rsidP="0099457F">
            <w:pPr>
              <w:pStyle w:val="Default"/>
              <w:rPr>
                <w:color w:val="auto"/>
                <w:szCs w:val="28"/>
              </w:rPr>
            </w:pPr>
          </w:p>
        </w:tc>
      </w:tr>
      <w:tr w:rsidR="00444883" w:rsidRPr="006466B1" w14:paraId="1DAE6DCB" w14:textId="77777777" w:rsidTr="00144D94">
        <w:tc>
          <w:tcPr>
            <w:tcW w:w="706" w:type="dxa"/>
          </w:tcPr>
          <w:p w14:paraId="2F56710F" w14:textId="4F443549" w:rsidR="00444883" w:rsidRPr="006466B1" w:rsidRDefault="0083622F" w:rsidP="00444883">
            <w:pPr>
              <w:jc w:val="center"/>
              <w:rPr>
                <w:rFonts w:ascii="Times New Roman" w:hAnsi="Times New Roman"/>
                <w:sz w:val="24"/>
                <w:szCs w:val="24"/>
              </w:rPr>
            </w:pPr>
            <w:r>
              <w:rPr>
                <w:rFonts w:ascii="Times New Roman" w:hAnsi="Times New Roman"/>
                <w:sz w:val="24"/>
                <w:szCs w:val="24"/>
              </w:rPr>
              <w:lastRenderedPageBreak/>
              <w:t>8</w:t>
            </w:r>
          </w:p>
        </w:tc>
        <w:tc>
          <w:tcPr>
            <w:tcW w:w="2801" w:type="dxa"/>
          </w:tcPr>
          <w:p w14:paraId="223C09BE" w14:textId="5F36227E" w:rsidR="00444883" w:rsidRPr="006466B1" w:rsidRDefault="00444883" w:rsidP="00444883">
            <w:pPr>
              <w:rPr>
                <w:rFonts w:ascii="Times New Roman" w:hAnsi="Times New Roman"/>
                <w:sz w:val="24"/>
                <w:szCs w:val="24"/>
              </w:rPr>
            </w:pPr>
            <w:r w:rsidRPr="00444883">
              <w:rPr>
                <w:rFonts w:ascii="Times New Roman" w:hAnsi="Times New Roman"/>
                <w:sz w:val="24"/>
                <w:szCs w:val="24"/>
              </w:rPr>
              <w:t xml:space="preserve">Доля объектов недвижимого </w:t>
            </w:r>
            <w:r w:rsidRPr="00444883">
              <w:rPr>
                <w:rFonts w:ascii="Times New Roman" w:hAnsi="Times New Roman"/>
                <w:sz w:val="24"/>
                <w:szCs w:val="24"/>
              </w:rPr>
              <w:lastRenderedPageBreak/>
              <w:t xml:space="preserve">имущества, поставленных на ГКУ </w:t>
            </w:r>
            <w:r w:rsidRPr="00444883">
              <w:rPr>
                <w:rFonts w:ascii="Times New Roman" w:hAnsi="Times New Roman"/>
                <w:sz w:val="24"/>
                <w:szCs w:val="24"/>
              </w:rPr>
              <w:br/>
              <w:t>по результатам МЗК</w:t>
            </w:r>
          </w:p>
        </w:tc>
        <w:tc>
          <w:tcPr>
            <w:tcW w:w="1703" w:type="dxa"/>
          </w:tcPr>
          <w:p w14:paraId="744E87D3" w14:textId="1B4E7D32" w:rsidR="00444883" w:rsidRPr="006466B1" w:rsidRDefault="006511F8" w:rsidP="0044488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p>
        </w:tc>
        <w:tc>
          <w:tcPr>
            <w:tcW w:w="9576" w:type="dxa"/>
          </w:tcPr>
          <w:p w14:paraId="78924272"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Расчет доли объектов недвижимого имущества, поставленных на ГКУ по результатам МЗК (МЗКон), осуществляется по следующей формуле:</w:t>
            </w:r>
          </w:p>
          <w:p w14:paraId="1E0C13D1" w14:textId="77777777" w:rsidR="00444883" w:rsidRPr="00444883" w:rsidRDefault="00444883" w:rsidP="00444883">
            <w:pPr>
              <w:ind w:firstLine="567"/>
              <w:jc w:val="both"/>
              <w:rPr>
                <w:rFonts w:ascii="Times New Roman" w:eastAsiaTheme="minorHAnsi" w:hAnsi="Times New Roman"/>
                <w:sz w:val="24"/>
                <w:szCs w:val="24"/>
              </w:rPr>
            </w:pPr>
          </w:p>
          <w:p w14:paraId="5060EAE7" w14:textId="77777777" w:rsidR="00444883" w:rsidRPr="00444883" w:rsidRDefault="00444883" w:rsidP="00444883">
            <w:pPr>
              <w:ind w:firstLine="567"/>
              <w:jc w:val="both"/>
              <w:rPr>
                <w:rFonts w:ascii="Times New Roman" w:eastAsiaTheme="minorHAnsi" w:hAnsi="Times New Roman"/>
                <w:sz w:val="32"/>
                <w:szCs w:val="32"/>
              </w:rPr>
            </w:pPr>
            <m:oMathPara>
              <m:oMath>
                <m:r>
                  <m:rPr>
                    <m:sty m:val="p"/>
                  </m:rPr>
                  <w:rPr>
                    <w:rFonts w:ascii="Cambria Math" w:eastAsiaTheme="minorHAnsi" w:hAnsi="Cambria Math"/>
                    <w:sz w:val="32"/>
                    <w:szCs w:val="32"/>
                  </w:rPr>
                  <m:t xml:space="preserve"> МЗКон</m:t>
                </m:r>
                <m:r>
                  <m:rPr>
                    <m:sty m:val="p"/>
                  </m:rPr>
                  <w:rPr>
                    <w:rFonts w:ascii="Cambria Math" w:eastAsiaTheme="minorHAnsi" w:hAnsi="Times New Roman"/>
                    <w:sz w:val="32"/>
                    <w:szCs w:val="32"/>
                  </w:rPr>
                  <m:t>=</m:t>
                </m:r>
                <m:d>
                  <m:dPr>
                    <m:ctrlPr>
                      <w:rPr>
                        <w:rFonts w:ascii="Cambria Math" w:eastAsiaTheme="minorHAnsi" w:hAnsi="Cambria Math"/>
                        <w:sz w:val="32"/>
                        <w:szCs w:val="32"/>
                      </w:rPr>
                    </m:ctrlPr>
                  </m:dPr>
                  <m:e>
                    <m:f>
                      <m:fPr>
                        <m:ctrlPr>
                          <w:rPr>
                            <w:rFonts w:ascii="Cambria Math" w:eastAsiaTheme="minorHAnsi" w:hAnsi="Cambria Math"/>
                            <w:sz w:val="32"/>
                            <w:szCs w:val="32"/>
                          </w:rPr>
                        </m:ctrlPr>
                      </m:fPr>
                      <m:num>
                        <m:r>
                          <m:rPr>
                            <m:sty m:val="p"/>
                          </m:rPr>
                          <w:rPr>
                            <w:rFonts w:ascii="Cambria Math" w:eastAsiaTheme="minorHAnsi" w:hAnsi="Cambria Math"/>
                            <w:sz w:val="32"/>
                            <w:szCs w:val="32"/>
                          </w:rPr>
                          <m:t>Кп</m:t>
                        </m:r>
                        <m:r>
                          <m:rPr>
                            <m:sty m:val="p"/>
                          </m:rPr>
                          <w:rPr>
                            <w:rFonts w:ascii="Cambria Math" w:eastAsiaTheme="minorHAnsi" w:hAnsi="Times New Roman"/>
                            <w:sz w:val="32"/>
                            <w:szCs w:val="32"/>
                          </w:rPr>
                          <m:t>+</m:t>
                        </m:r>
                        <m:r>
                          <m:rPr>
                            <m:sty m:val="p"/>
                          </m:rPr>
                          <w:rPr>
                            <w:rFonts w:ascii="Cambria Math" w:eastAsiaTheme="minorHAnsi" w:hAnsi="Cambria Math"/>
                            <w:sz w:val="32"/>
                            <w:szCs w:val="32"/>
                          </w:rPr>
                          <m:t>С</m:t>
                        </m:r>
                      </m:num>
                      <m:den>
                        <m:d>
                          <m:dPr>
                            <m:begChr m:val=""/>
                            <m:endChr m:val=""/>
                            <m:ctrlPr>
                              <w:rPr>
                                <w:rFonts w:ascii="Cambria Math" w:eastAsiaTheme="minorHAnsi" w:hAnsi="Cambria Math"/>
                                <w:sz w:val="32"/>
                                <w:szCs w:val="32"/>
                              </w:rPr>
                            </m:ctrlPr>
                          </m:dPr>
                          <m:e>
                            <m:r>
                              <m:rPr>
                                <m:sty m:val="p"/>
                              </m:rPr>
                              <w:rPr>
                                <w:rFonts w:ascii="Cambria Math" w:eastAsiaTheme="minorHAnsi" w:hAnsi="Cambria Math"/>
                                <w:sz w:val="32"/>
                                <w:szCs w:val="32"/>
                              </w:rPr>
                              <m:t>Кмзк-Ку</m:t>
                            </m:r>
                          </m:e>
                        </m:d>
                      </m:den>
                    </m:f>
                  </m:e>
                </m:d>
                <m:r>
                  <m:rPr>
                    <m:sty m:val="p"/>
                  </m:rPr>
                  <w:rPr>
                    <w:rFonts w:ascii="Cambria Math" w:eastAsiaTheme="minorHAnsi" w:hAnsi="Cambria Math"/>
                    <w:sz w:val="32"/>
                    <w:szCs w:val="32"/>
                  </w:rPr>
                  <m:t>*</m:t>
                </m:r>
                <m:r>
                  <m:rPr>
                    <m:sty m:val="b"/>
                  </m:rPr>
                  <w:rPr>
                    <w:rFonts w:ascii="Cambria Math" w:eastAsiaTheme="minorHAnsi" w:hAnsi="Times New Roman"/>
                    <w:sz w:val="32"/>
                    <w:szCs w:val="32"/>
                  </w:rPr>
                  <m:t>100</m:t>
                </m:r>
                <m:r>
                  <m:rPr>
                    <m:sty m:val="p"/>
                  </m:rPr>
                  <w:rPr>
                    <w:rFonts w:ascii="Cambria Math" w:eastAsiaTheme="minorHAnsi" w:hAnsi="Times New Roman"/>
                    <w:sz w:val="32"/>
                    <w:szCs w:val="32"/>
                  </w:rPr>
                  <m:t xml:space="preserve">%, </m:t>
                </m:r>
              </m:oMath>
            </m:oMathPara>
          </w:p>
          <w:p w14:paraId="31207FAD"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где:</w:t>
            </w:r>
          </w:p>
          <w:p w14:paraId="46CEEEEE" w14:textId="77777777" w:rsidR="00444883" w:rsidRPr="00444883" w:rsidRDefault="00444883" w:rsidP="00444883">
            <w:pPr>
              <w:ind w:firstLine="567"/>
              <w:contextualSpacing/>
              <w:jc w:val="both"/>
              <w:rPr>
                <w:rFonts w:ascii="Times New Roman" w:eastAsiaTheme="minorHAnsi" w:hAnsi="Times New Roman"/>
                <w:sz w:val="24"/>
                <w:szCs w:val="24"/>
              </w:rPr>
            </w:pPr>
            <w:bookmarkStart w:id="1" w:name="_Hlk88562283"/>
            <w:r w:rsidRPr="00444883">
              <w:rPr>
                <w:rFonts w:ascii="Times New Roman" w:eastAsiaTheme="minorHAnsi" w:hAnsi="Times New Roman"/>
                <w:sz w:val="24"/>
                <w:szCs w:val="24"/>
              </w:rPr>
              <w:t>Кмзк – количество осмотров земельных участков МЗК из Реестра Рвно* с установлением плановых осмотров МЗК ежеквартально.</w:t>
            </w:r>
          </w:p>
          <w:p w14:paraId="0BB10D8F"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Кп – количество объектов недвижимого имущества, поставленных на кадастровый учет на земельных участках из Реестра, нарастающим итогом с начала года.</w:t>
            </w:r>
          </w:p>
          <w:p w14:paraId="2261EC69"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Ку — количество земельных участков, удаленных из Реестра земельных участков с неоформленными объектами недвижимого имущества (не объекты налогообложения).</w:t>
            </w:r>
          </w:p>
          <w:p w14:paraId="21B73A3C"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С – количество решений комиссии ОМС по признанию построек самовольными по результатам МЗК из Реестра и количество судебных исков о </w:t>
            </w:r>
            <w:bookmarkEnd w:id="1"/>
            <w:r w:rsidRPr="00444883">
              <w:rPr>
                <w:rFonts w:ascii="Times New Roman" w:eastAsiaTheme="minorHAnsi" w:hAnsi="Times New Roman"/>
                <w:sz w:val="24"/>
                <w:szCs w:val="24"/>
              </w:rPr>
              <w:t xml:space="preserve"> принятии мер к самовольным постройкам.</w:t>
            </w:r>
          </w:p>
          <w:p w14:paraId="0D41CB38" w14:textId="77777777" w:rsidR="00444883" w:rsidRPr="00444883" w:rsidRDefault="00444883" w:rsidP="00444883">
            <w:pPr>
              <w:ind w:firstLine="567"/>
              <w:contextualSpacing/>
              <w:jc w:val="both"/>
              <w:rPr>
                <w:rFonts w:ascii="Times New Roman" w:eastAsiaTheme="minorHAnsi" w:hAnsi="Times New Roman"/>
                <w:sz w:val="24"/>
                <w:szCs w:val="24"/>
              </w:rPr>
            </w:pPr>
            <w:r w:rsidRPr="00444883">
              <w:rPr>
                <w:rFonts w:ascii="Times New Roman" w:eastAsiaTheme="minorHAnsi" w:hAnsi="Times New Roman"/>
                <w:sz w:val="24"/>
                <w:szCs w:val="24"/>
              </w:rPr>
              <w:t>*Рвно – Реестр земельных участков, на которых выявлены не зарегистрированные объекты недвижимости.</w:t>
            </w:r>
          </w:p>
          <w:p w14:paraId="301DD865" w14:textId="77777777"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Плановое значение показателя: 1 квартал - 5%;</w:t>
            </w:r>
          </w:p>
          <w:p w14:paraId="04036540" w14:textId="64D669AB"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2 квартал - 20%;</w:t>
            </w:r>
          </w:p>
          <w:p w14:paraId="114FF177" w14:textId="76A64C9F" w:rsidR="00444883" w:rsidRPr="00444883" w:rsidRDefault="00444883" w:rsidP="00444883">
            <w:pPr>
              <w:ind w:firstLine="567"/>
              <w:jc w:val="both"/>
              <w:rPr>
                <w:rFonts w:ascii="Times New Roman" w:eastAsiaTheme="minorHAnsi" w:hAnsi="Times New Roman"/>
                <w:sz w:val="24"/>
                <w:szCs w:val="24"/>
              </w:rPr>
            </w:pPr>
            <w:r w:rsidRPr="00444883">
              <w:rPr>
                <w:rFonts w:ascii="Times New Roman" w:eastAsiaTheme="minorHAnsi" w:hAnsi="Times New Roman"/>
                <w:sz w:val="24"/>
                <w:szCs w:val="24"/>
              </w:rPr>
              <w:t xml:space="preserve">                                                </w:t>
            </w:r>
            <w:r w:rsidR="00233973">
              <w:rPr>
                <w:rFonts w:ascii="Times New Roman" w:eastAsiaTheme="minorHAnsi" w:hAnsi="Times New Roman"/>
                <w:sz w:val="24"/>
                <w:szCs w:val="24"/>
              </w:rPr>
              <w:t xml:space="preserve">     </w:t>
            </w:r>
            <w:r w:rsidRPr="00444883">
              <w:rPr>
                <w:rFonts w:ascii="Times New Roman" w:eastAsiaTheme="minorHAnsi" w:hAnsi="Times New Roman"/>
                <w:sz w:val="24"/>
                <w:szCs w:val="24"/>
              </w:rPr>
              <w:t xml:space="preserve">  3 квартал - 40%;</w:t>
            </w:r>
          </w:p>
          <w:p w14:paraId="4098AB11" w14:textId="77777777" w:rsidR="00444883" w:rsidRDefault="00444883" w:rsidP="00444883">
            <w:pPr>
              <w:pStyle w:val="ad"/>
              <w:ind w:right="0"/>
              <w:rPr>
                <w:rFonts w:eastAsiaTheme="minorHAnsi"/>
                <w:sz w:val="24"/>
                <w:szCs w:val="24"/>
                <w:lang w:eastAsia="en-US"/>
              </w:rPr>
            </w:pPr>
            <w:r w:rsidRPr="00444883">
              <w:rPr>
                <w:rFonts w:eastAsiaTheme="minorHAnsi"/>
                <w:sz w:val="24"/>
                <w:szCs w:val="24"/>
                <w:lang w:eastAsia="en-US"/>
              </w:rPr>
              <w:t xml:space="preserve">                                              </w:t>
            </w:r>
            <w:r w:rsidR="00233973">
              <w:rPr>
                <w:rFonts w:eastAsiaTheme="minorHAnsi"/>
                <w:sz w:val="24"/>
                <w:szCs w:val="24"/>
                <w:lang w:eastAsia="en-US"/>
              </w:rPr>
              <w:t xml:space="preserve">  </w:t>
            </w:r>
            <w:r w:rsidRPr="00444883">
              <w:rPr>
                <w:rFonts w:eastAsiaTheme="minorHAnsi"/>
                <w:sz w:val="24"/>
                <w:szCs w:val="24"/>
                <w:lang w:eastAsia="en-US"/>
              </w:rPr>
              <w:t xml:space="preserve">    4 квартал (год) - 50%.</w:t>
            </w:r>
          </w:p>
          <w:p w14:paraId="2B5A67AD" w14:textId="0A32361E" w:rsidR="00030B03" w:rsidRDefault="00030B03" w:rsidP="00030B03">
            <w:pPr>
              <w:pStyle w:val="Default"/>
              <w:rPr>
                <w:color w:val="auto"/>
                <w:szCs w:val="28"/>
              </w:rPr>
            </w:pPr>
            <w:r>
              <w:rPr>
                <w:color w:val="auto"/>
                <w:szCs w:val="28"/>
              </w:rPr>
              <w:t xml:space="preserve">          </w:t>
            </w:r>
            <w:r w:rsidRPr="00B61A5C">
              <w:rPr>
                <w:color w:val="auto"/>
                <w:szCs w:val="28"/>
              </w:rPr>
              <w:t>Период представления отчетности: Ежеквартально</w:t>
            </w:r>
            <w:r>
              <w:rPr>
                <w:color w:val="auto"/>
                <w:szCs w:val="28"/>
              </w:rPr>
              <w:t>.</w:t>
            </w:r>
          </w:p>
          <w:p w14:paraId="4352E1C2" w14:textId="3D163036" w:rsidR="00030B03" w:rsidRDefault="00030B03" w:rsidP="00030B03">
            <w:pPr>
              <w:pStyle w:val="Default"/>
              <w:rPr>
                <w:color w:val="auto"/>
                <w:szCs w:val="28"/>
              </w:rPr>
            </w:pPr>
            <w:r>
              <w:rPr>
                <w:color w:val="auto"/>
                <w:szCs w:val="28"/>
              </w:rPr>
              <w:t xml:space="preserve">          </w:t>
            </w:r>
            <w:r w:rsidRPr="00B61A5C">
              <w:rPr>
                <w:color w:val="auto"/>
                <w:szCs w:val="28"/>
              </w:rPr>
              <w:t>Источник данных:</w:t>
            </w:r>
            <w:r w:rsidRPr="000E6C29">
              <w:rPr>
                <w:rFonts w:eastAsiaTheme="minorEastAsia"/>
                <w:sz w:val="22"/>
                <w:lang w:eastAsia="ru-RU"/>
              </w:rPr>
              <w:t xml:space="preserve"> Минмособлимущество, данные, внесенные ОМС в ГАС «Управление»</w:t>
            </w:r>
          </w:p>
          <w:p w14:paraId="6132F8A5" w14:textId="77777777" w:rsidR="00030B03" w:rsidRDefault="00030B03" w:rsidP="00030B03">
            <w:pPr>
              <w:pStyle w:val="Default"/>
              <w:rPr>
                <w:color w:val="auto"/>
                <w:szCs w:val="28"/>
              </w:rPr>
            </w:pPr>
          </w:p>
          <w:p w14:paraId="03BDA6A3" w14:textId="6C16C536" w:rsidR="00030B03" w:rsidRPr="00444883" w:rsidRDefault="00030B03" w:rsidP="00444883">
            <w:pPr>
              <w:pStyle w:val="ad"/>
              <w:ind w:right="0"/>
              <w:rPr>
                <w:rFonts w:eastAsiaTheme="minorHAnsi"/>
                <w:sz w:val="24"/>
                <w:szCs w:val="24"/>
                <w:lang w:eastAsia="en-US"/>
              </w:rPr>
            </w:pPr>
          </w:p>
        </w:tc>
      </w:tr>
      <w:tr w:rsidR="00444883" w:rsidRPr="006466B1" w14:paraId="4E705985" w14:textId="77777777" w:rsidTr="00144D94">
        <w:tc>
          <w:tcPr>
            <w:tcW w:w="706" w:type="dxa"/>
          </w:tcPr>
          <w:p w14:paraId="5C87BAFC" w14:textId="193EB0EF"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9</w:t>
            </w:r>
          </w:p>
        </w:tc>
        <w:tc>
          <w:tcPr>
            <w:tcW w:w="2801" w:type="dxa"/>
          </w:tcPr>
          <w:p w14:paraId="5E1D4770" w14:textId="77777777" w:rsidR="00444883" w:rsidRPr="006466B1" w:rsidRDefault="00444883" w:rsidP="00444883">
            <w:pPr>
              <w:rPr>
                <w:rFonts w:ascii="Times New Roman" w:hAnsi="Times New Roman"/>
                <w:sz w:val="24"/>
                <w:szCs w:val="24"/>
              </w:rPr>
            </w:pPr>
            <w:r w:rsidRPr="006466B1">
              <w:rPr>
                <w:rFonts w:ascii="Times New Roman" w:hAnsi="Times New Roman"/>
                <w:sz w:val="24"/>
                <w:szCs w:val="24"/>
              </w:rPr>
              <w:t>Прирост земельного налога</w:t>
            </w:r>
          </w:p>
        </w:tc>
        <w:tc>
          <w:tcPr>
            <w:tcW w:w="1703" w:type="dxa"/>
          </w:tcPr>
          <w:p w14:paraId="244A7120" w14:textId="77777777" w:rsidR="00444883" w:rsidRPr="006466B1" w:rsidRDefault="00444883" w:rsidP="00444883">
            <w:pPr>
              <w:jc w:val="center"/>
              <w:rPr>
                <w:rFonts w:ascii="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56E29F82" w14:textId="77777777" w:rsidR="00444883" w:rsidRPr="006466B1" w:rsidRDefault="00444883" w:rsidP="00444883">
            <w:pPr>
              <w:pStyle w:val="Default"/>
              <w:ind w:firstLine="851"/>
              <w:rPr>
                <w:color w:val="auto"/>
                <w:szCs w:val="28"/>
              </w:rPr>
            </w:pPr>
            <w:r w:rsidRPr="006466B1">
              <w:rPr>
                <w:color w:val="auto"/>
                <w:szCs w:val="28"/>
              </w:rPr>
              <w:t xml:space="preserve">Основной целью показателя является максимальное поступление начисленного земельного налога в бюджет органа местного самоуправления. </w:t>
            </w:r>
          </w:p>
          <w:p w14:paraId="4F0E119F" w14:textId="77777777" w:rsidR="00444883" w:rsidRPr="006466B1" w:rsidRDefault="00444883" w:rsidP="00444883">
            <w:pPr>
              <w:pStyle w:val="Default"/>
              <w:ind w:firstLine="851"/>
              <w:rPr>
                <w:color w:val="auto"/>
                <w:szCs w:val="28"/>
              </w:rPr>
            </w:pPr>
            <w:r w:rsidRPr="006466B1">
              <w:rPr>
                <w:color w:val="auto"/>
                <w:szCs w:val="28"/>
              </w:rPr>
              <w:t>Расчет показателя осуществляется по следующей формуле:</w:t>
            </w:r>
          </w:p>
          <w:p w14:paraId="69C6E0F8" w14:textId="77777777" w:rsidR="00444883" w:rsidRPr="006466B1" w:rsidRDefault="00444883" w:rsidP="00444883">
            <w:pPr>
              <w:pStyle w:val="Default"/>
              <w:ind w:firstLine="851"/>
              <w:jc w:val="center"/>
              <w:rPr>
                <w:color w:val="auto"/>
                <w:sz w:val="32"/>
                <w:szCs w:val="32"/>
              </w:rPr>
            </w:pPr>
            <m:oMath>
              <m:r>
                <m:rPr>
                  <m:sty m:val="p"/>
                </m:rPr>
                <w:rPr>
                  <w:rFonts w:ascii="Cambria Math" w:hAnsi="Cambria Math"/>
                  <w:color w:val="auto"/>
                  <w:sz w:val="32"/>
                  <w:szCs w:val="32"/>
                </w:rPr>
                <m:t>Пзн=</m:t>
              </m:r>
              <m:f>
                <m:fPr>
                  <m:ctrlPr>
                    <w:rPr>
                      <w:rFonts w:ascii="Cambria Math" w:hAnsi="Cambria Math"/>
                      <w:color w:val="auto"/>
                      <w:sz w:val="32"/>
                      <w:szCs w:val="32"/>
                    </w:rPr>
                  </m:ctrlPr>
                </m:fPr>
                <m:num>
                  <m:r>
                    <m:rPr>
                      <m:sty m:val="p"/>
                    </m:rPr>
                    <w:rPr>
                      <w:rFonts w:ascii="Cambria Math" w:hAnsi="Cambria Math"/>
                      <w:color w:val="auto"/>
                      <w:sz w:val="32"/>
                      <w:szCs w:val="32"/>
                    </w:rPr>
                    <m:t>Фп</m:t>
                  </m:r>
                </m:num>
                <m:den>
                  <m:r>
                    <m:rPr>
                      <m:sty m:val="p"/>
                    </m:rPr>
                    <w:rPr>
                      <w:rFonts w:ascii="Cambria Math" w:hAnsi="Cambria Math"/>
                      <w:color w:val="auto"/>
                      <w:sz w:val="32"/>
                      <w:szCs w:val="32"/>
                    </w:rPr>
                    <m:t>Гп</m:t>
                  </m:r>
                </m:den>
              </m:f>
              <m:r>
                <m:rPr>
                  <m:sty m:val="p"/>
                </m:rPr>
                <w:rPr>
                  <w:rFonts w:ascii="Cambria Math" w:hAnsi="Cambria Math"/>
                  <w:color w:val="auto"/>
                  <w:sz w:val="32"/>
                  <w:szCs w:val="32"/>
                </w:rPr>
                <m:t>*100</m:t>
              </m:r>
            </m:oMath>
            <w:r w:rsidRPr="006466B1">
              <w:rPr>
                <w:color w:val="auto"/>
                <w:sz w:val="32"/>
                <w:szCs w:val="32"/>
              </w:rPr>
              <w:t>, где</w:t>
            </w:r>
          </w:p>
          <w:p w14:paraId="0DB16CA1" w14:textId="77777777" w:rsidR="00444883" w:rsidRPr="006466B1" w:rsidRDefault="00444883" w:rsidP="00444883">
            <w:pPr>
              <w:pStyle w:val="Default"/>
              <w:ind w:firstLine="851"/>
              <w:rPr>
                <w:color w:val="auto"/>
                <w:szCs w:val="28"/>
              </w:rPr>
            </w:pPr>
            <w:r w:rsidRPr="006466B1">
              <w:rPr>
                <w:color w:val="auto"/>
                <w:szCs w:val="28"/>
              </w:rPr>
              <w:t xml:space="preserve">Пзн – Процент собираемости земельного налога. </w:t>
            </w:r>
          </w:p>
          <w:p w14:paraId="6AA10A7E" w14:textId="77777777" w:rsidR="00444883" w:rsidRPr="006466B1" w:rsidRDefault="00444883" w:rsidP="00444883">
            <w:pPr>
              <w:pStyle w:val="Default"/>
              <w:ind w:firstLine="851"/>
              <w:rPr>
                <w:color w:val="auto"/>
                <w:szCs w:val="28"/>
              </w:rPr>
            </w:pPr>
            <w:r w:rsidRPr="006466B1">
              <w:rPr>
                <w:color w:val="auto"/>
                <w:szCs w:val="28"/>
              </w:rPr>
              <w:t>Гп – годовое плановое значение показателя, установленное органу местного самоуправления по земельному налогу.</w:t>
            </w:r>
          </w:p>
          <w:p w14:paraId="3F1C71D8" w14:textId="77777777" w:rsidR="00444883" w:rsidRPr="006466B1" w:rsidRDefault="00444883" w:rsidP="00444883">
            <w:pPr>
              <w:pStyle w:val="Default"/>
              <w:ind w:firstLine="851"/>
              <w:rPr>
                <w:color w:val="auto"/>
                <w:szCs w:val="28"/>
              </w:rPr>
            </w:pPr>
            <w:r w:rsidRPr="006466B1">
              <w:rPr>
                <w:color w:val="auto"/>
                <w:szCs w:val="28"/>
              </w:rPr>
              <w:t>Фп – общая сумма денежных средств, поступивших в бюджет муниципального образования по земельному налогу за отчетный период (квартал, год).</w:t>
            </w:r>
          </w:p>
          <w:p w14:paraId="41483ECA" w14:textId="77777777" w:rsidR="00444883" w:rsidRPr="006466B1" w:rsidRDefault="00444883" w:rsidP="00444883">
            <w:pPr>
              <w:pStyle w:val="Default"/>
              <w:ind w:firstLine="851"/>
              <w:rPr>
                <w:color w:val="auto"/>
                <w:szCs w:val="28"/>
              </w:rPr>
            </w:pPr>
            <w:r w:rsidRPr="006466B1">
              <w:rPr>
                <w:color w:val="auto"/>
                <w:szCs w:val="28"/>
              </w:rPr>
              <w:t>Показатель не устанавливается для муниципальных образований, на территории которых отсутствуют земли, признанные объектами налогообложения.</w:t>
            </w:r>
          </w:p>
          <w:p w14:paraId="0B9DA4A0" w14:textId="77777777" w:rsidR="00444883" w:rsidRPr="006466B1" w:rsidRDefault="00444883" w:rsidP="00444883">
            <w:pPr>
              <w:pStyle w:val="Default"/>
              <w:ind w:firstLine="851"/>
              <w:rPr>
                <w:color w:val="auto"/>
                <w:szCs w:val="28"/>
              </w:rPr>
            </w:pPr>
            <w:r w:rsidRPr="006466B1">
              <w:rPr>
                <w:color w:val="auto"/>
                <w:szCs w:val="28"/>
              </w:rPr>
              <w:t>Плановое значение показателя – 100.</w:t>
            </w:r>
          </w:p>
          <w:p w14:paraId="39C14E6A" w14:textId="77777777" w:rsidR="00444883" w:rsidRPr="006466B1" w:rsidRDefault="00444883" w:rsidP="00444883">
            <w:pPr>
              <w:pStyle w:val="Default"/>
              <w:ind w:firstLine="851"/>
              <w:rPr>
                <w:color w:val="auto"/>
                <w:szCs w:val="28"/>
              </w:rPr>
            </w:pPr>
            <w:r w:rsidRPr="006466B1">
              <w:rPr>
                <w:color w:val="auto"/>
                <w:szCs w:val="28"/>
              </w:rPr>
              <w:t>Единица измерения –  %.</w:t>
            </w:r>
          </w:p>
          <w:p w14:paraId="47EA0C81" w14:textId="77777777" w:rsidR="00444883" w:rsidRPr="006466B1" w:rsidRDefault="00444883" w:rsidP="00444883">
            <w:pPr>
              <w:pStyle w:val="Default"/>
              <w:ind w:firstLine="851"/>
              <w:rPr>
                <w:color w:val="auto"/>
                <w:szCs w:val="28"/>
              </w:rPr>
            </w:pPr>
            <w:r w:rsidRPr="006466B1">
              <w:rPr>
                <w:color w:val="auto"/>
                <w:szCs w:val="28"/>
              </w:rPr>
              <w:lastRenderedPageBreak/>
              <w:t>Период – квартал.</w:t>
            </w:r>
          </w:p>
          <w:p w14:paraId="78EE7C17" w14:textId="77777777" w:rsidR="00444883" w:rsidRPr="006466B1" w:rsidRDefault="00444883" w:rsidP="00444883">
            <w:pPr>
              <w:pStyle w:val="Default"/>
              <w:ind w:firstLine="851"/>
              <w:rPr>
                <w:color w:val="auto"/>
                <w:szCs w:val="28"/>
              </w:rPr>
            </w:pPr>
            <w:r w:rsidRPr="006466B1">
              <w:rPr>
                <w:color w:val="auto"/>
                <w:szCs w:val="28"/>
              </w:rPr>
              <w:t>Источник данных: Система ГАС «Управление», утвержденные бюджеты органов местного самоуправления Московской области.</w:t>
            </w:r>
          </w:p>
          <w:p w14:paraId="5368BDEA" w14:textId="681C3B3C" w:rsidR="000F5BDE" w:rsidRPr="006466B1" w:rsidRDefault="00444883" w:rsidP="000F5BDE">
            <w:pPr>
              <w:pStyle w:val="Default"/>
              <w:ind w:firstLine="851"/>
              <w:rPr>
                <w:color w:val="auto"/>
                <w:szCs w:val="28"/>
              </w:rPr>
            </w:pPr>
            <w:r w:rsidRPr="006466B1">
              <w:rPr>
                <w:color w:val="auto"/>
                <w:szCs w:val="28"/>
              </w:rPr>
              <w:t>Период представления отчетности: Ежеквартально.</w:t>
            </w:r>
          </w:p>
          <w:p w14:paraId="662FAF98" w14:textId="77777777" w:rsidR="00444883" w:rsidRPr="006466B1" w:rsidRDefault="00444883" w:rsidP="00444883">
            <w:pPr>
              <w:pStyle w:val="Default"/>
              <w:ind w:firstLine="851"/>
              <w:rPr>
                <w:color w:val="auto"/>
                <w:szCs w:val="28"/>
              </w:rPr>
            </w:pPr>
          </w:p>
        </w:tc>
      </w:tr>
      <w:tr w:rsidR="00444883" w:rsidRPr="00372033" w14:paraId="14965BEB" w14:textId="77777777" w:rsidTr="00144D94">
        <w:tc>
          <w:tcPr>
            <w:tcW w:w="706" w:type="dxa"/>
          </w:tcPr>
          <w:p w14:paraId="47273475" w14:textId="35194683" w:rsidR="00444883" w:rsidRPr="006466B1" w:rsidRDefault="00444883" w:rsidP="00444883">
            <w:pPr>
              <w:jc w:val="center"/>
              <w:rPr>
                <w:rFonts w:ascii="Times New Roman" w:hAnsi="Times New Roman"/>
                <w:sz w:val="24"/>
                <w:szCs w:val="24"/>
              </w:rPr>
            </w:pPr>
            <w:r w:rsidRPr="006466B1">
              <w:rPr>
                <w:rFonts w:ascii="Times New Roman" w:hAnsi="Times New Roman"/>
                <w:sz w:val="24"/>
                <w:szCs w:val="24"/>
              </w:rPr>
              <w:lastRenderedPageBreak/>
              <w:t>10</w:t>
            </w:r>
          </w:p>
        </w:tc>
        <w:tc>
          <w:tcPr>
            <w:tcW w:w="2801" w:type="dxa"/>
          </w:tcPr>
          <w:p w14:paraId="461450FC" w14:textId="68ECBBAC" w:rsidR="00444883" w:rsidRPr="006466B1" w:rsidRDefault="00444883" w:rsidP="00444883">
            <w:pPr>
              <w:rPr>
                <w:rFonts w:ascii="Times New Roman" w:hAnsi="Times New Roman"/>
                <w:sz w:val="24"/>
                <w:szCs w:val="24"/>
              </w:rPr>
            </w:pPr>
            <w:r w:rsidRPr="006466B1">
              <w:rPr>
                <w:rFonts w:ascii="Times New Roman" w:hAnsi="Times New Roman"/>
                <w:sz w:val="24"/>
                <w:szCs w:val="24"/>
              </w:rPr>
              <w:t xml:space="preserve"> 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w:t>
            </w:r>
          </w:p>
        </w:tc>
        <w:tc>
          <w:tcPr>
            <w:tcW w:w="1703" w:type="dxa"/>
          </w:tcPr>
          <w:p w14:paraId="14739D48" w14:textId="77777777" w:rsidR="00444883" w:rsidRPr="006466B1" w:rsidRDefault="00444883" w:rsidP="00444883">
            <w:pPr>
              <w:jc w:val="center"/>
              <w:rPr>
                <w:rFonts w:ascii="Times New Roman" w:eastAsia="Times New Roman" w:hAnsi="Times New Roman"/>
                <w:sz w:val="24"/>
                <w:szCs w:val="24"/>
              </w:rPr>
            </w:pPr>
            <w:r w:rsidRPr="006466B1">
              <w:rPr>
                <w:rFonts w:ascii="Times New Roman" w:eastAsia="Times New Roman" w:hAnsi="Times New Roman"/>
                <w:sz w:val="24"/>
                <w:szCs w:val="24"/>
                <w:lang w:eastAsia="ru-RU"/>
              </w:rPr>
              <w:t>%</w:t>
            </w:r>
          </w:p>
        </w:tc>
        <w:tc>
          <w:tcPr>
            <w:tcW w:w="9576" w:type="dxa"/>
          </w:tcPr>
          <w:p w14:paraId="00886774" w14:textId="400160BE" w:rsidR="00444883" w:rsidRPr="00372033"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Показатель рассчитывается по формуле</w:t>
            </w:r>
            <w:r w:rsidRPr="00372033">
              <w:rPr>
                <w:rFonts w:ascii="Times New Roman" w:eastAsiaTheme="minorHAnsi" w:hAnsi="Times New Roman"/>
                <w:sz w:val="24"/>
                <w:szCs w:val="28"/>
              </w:rPr>
              <w:t>:</w:t>
            </w:r>
          </w:p>
          <w:p w14:paraId="0FE91EC9" w14:textId="77777777" w:rsidR="00444883" w:rsidRPr="00372033" w:rsidRDefault="00444883" w:rsidP="00444883">
            <w:pPr>
              <w:ind w:firstLine="851"/>
              <w:jc w:val="both"/>
              <w:rPr>
                <w:rFonts w:ascii="Times New Roman" w:eastAsiaTheme="minorHAnsi" w:hAnsi="Times New Roman"/>
                <w:sz w:val="24"/>
                <w:szCs w:val="28"/>
              </w:rPr>
            </w:pPr>
          </w:p>
          <w:p w14:paraId="0BF587D0" w14:textId="77777777" w:rsidR="00444883" w:rsidRPr="00372033" w:rsidRDefault="00444883" w:rsidP="0044488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p>
          <w:p w14:paraId="6567F2A7" w14:textId="7D4EBC9D" w:rsidR="00444883" w:rsidRPr="00372033" w:rsidRDefault="00444883" w:rsidP="00444883">
            <w:pPr>
              <w:ind w:firstLine="851"/>
              <w:jc w:val="center"/>
              <w:rPr>
                <w:rFonts w:ascii="Times New Roman" w:eastAsiaTheme="minorHAnsi" w:hAnsi="Times New Roman"/>
                <w:sz w:val="32"/>
                <w:szCs w:val="32"/>
              </w:rPr>
            </w:pPr>
            <m:oMath>
              <m:r>
                <m:rPr>
                  <m:sty m:val="p"/>
                </m:rPr>
                <w:rPr>
                  <w:rFonts w:ascii="Cambria Math" w:eastAsiaTheme="minorHAnsi" w:hAnsi="Cambria Math"/>
                  <w:sz w:val="32"/>
                  <w:szCs w:val="32"/>
                </w:rPr>
                <m:t>Па=</m:t>
              </m:r>
              <m:f>
                <m:fPr>
                  <m:ctrlPr>
                    <w:rPr>
                      <w:rFonts w:ascii="Cambria Math" w:eastAsiaTheme="minorHAnsi" w:hAnsi="Cambria Math"/>
                      <w:sz w:val="32"/>
                      <w:szCs w:val="32"/>
                    </w:rPr>
                  </m:ctrlPr>
                </m:fPr>
                <m:num>
                  <m:r>
                    <m:rPr>
                      <m:sty m:val="p"/>
                    </m:rPr>
                    <w:rPr>
                      <w:rFonts w:ascii="Cambria Math" w:eastAsiaTheme="minorHAnsi" w:hAnsi="Cambria Math"/>
                      <w:sz w:val="32"/>
                      <w:szCs w:val="32"/>
                    </w:rPr>
                    <m:t>Амсп</m:t>
                  </m:r>
                </m:num>
                <m:den>
                  <m:r>
                    <m:rPr>
                      <m:sty m:val="p"/>
                    </m:rPr>
                    <w:rPr>
                      <w:rFonts w:ascii="Cambria Math" w:eastAsiaTheme="minorHAnsi" w:hAnsi="Cambria Math"/>
                      <w:sz w:val="32"/>
                      <w:szCs w:val="32"/>
                    </w:rPr>
                    <m:t>Аобщ</m:t>
                  </m:r>
                </m:den>
              </m:f>
              <m:r>
                <m:rPr>
                  <m:sty m:val="p"/>
                </m:rPr>
                <w:rPr>
                  <w:rFonts w:ascii="Cambria Math" w:eastAsiaTheme="minorHAnsi" w:hAnsi="Cambria Math"/>
                  <w:sz w:val="32"/>
                  <w:szCs w:val="32"/>
                </w:rPr>
                <m:t>*100</m:t>
              </m:r>
            </m:oMath>
            <w:r w:rsidRPr="00372033">
              <w:rPr>
                <w:rFonts w:ascii="Times New Roman" w:eastAsiaTheme="minorHAnsi" w:hAnsi="Times New Roman"/>
                <w:sz w:val="32"/>
                <w:szCs w:val="32"/>
              </w:rPr>
              <w:t>, где</w:t>
            </w:r>
          </w:p>
          <w:p w14:paraId="50A6CAB2" w14:textId="77777777" w:rsidR="00444883" w:rsidRPr="00372033" w:rsidRDefault="00444883" w:rsidP="00444883">
            <w:pPr>
              <w:ind w:firstLine="851"/>
              <w:jc w:val="center"/>
              <w:rPr>
                <w:rFonts w:ascii="Times New Roman" w:eastAsiaTheme="minorHAnsi" w:hAnsi="Times New Roman"/>
                <w:sz w:val="24"/>
                <w:szCs w:val="28"/>
              </w:rPr>
            </w:pPr>
          </w:p>
          <w:p w14:paraId="5FD4EFEF" w14:textId="41D0E7D1" w:rsidR="00444883" w:rsidRDefault="00444883" w:rsidP="00444883">
            <w:pPr>
              <w:ind w:firstLine="851"/>
              <w:jc w:val="both"/>
              <w:rPr>
                <w:rFonts w:ascii="Times New Roman" w:eastAsiaTheme="minorHAnsi" w:hAnsi="Times New Roman"/>
                <w:sz w:val="24"/>
                <w:szCs w:val="28"/>
              </w:rPr>
            </w:pPr>
          </w:p>
          <w:p w14:paraId="065A066D" w14:textId="46B52F0E" w:rsidR="00B40C44" w:rsidRDefault="00B40C44" w:rsidP="00444883">
            <w:pPr>
              <w:ind w:firstLine="851"/>
              <w:jc w:val="both"/>
              <w:rPr>
                <w:rFonts w:ascii="Times New Roman" w:eastAsiaTheme="minorHAnsi" w:hAnsi="Times New Roman"/>
                <w:sz w:val="24"/>
                <w:szCs w:val="28"/>
              </w:rPr>
            </w:pPr>
          </w:p>
          <w:p w14:paraId="2FDB136A" w14:textId="77777777" w:rsidR="00B40C44" w:rsidRPr="00372033" w:rsidRDefault="00B40C44" w:rsidP="00444883">
            <w:pPr>
              <w:ind w:firstLine="851"/>
              <w:jc w:val="both"/>
              <w:rPr>
                <w:rFonts w:ascii="Times New Roman" w:eastAsiaTheme="minorHAnsi" w:hAnsi="Times New Roman"/>
                <w:sz w:val="24"/>
                <w:szCs w:val="28"/>
              </w:rPr>
            </w:pPr>
          </w:p>
          <w:p w14:paraId="07057E57"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Па – процент проведенных аукционов, %</w:t>
            </w:r>
          </w:p>
          <w:p w14:paraId="78CC9343" w14:textId="77777777" w:rsidR="00444883" w:rsidRPr="00F35BC0" w:rsidRDefault="00444883" w:rsidP="00444883">
            <w:pPr>
              <w:ind w:firstLine="851"/>
              <w:jc w:val="both"/>
              <w:rPr>
                <w:rFonts w:ascii="Times New Roman" w:eastAsiaTheme="minorHAnsi" w:hAnsi="Times New Roman"/>
                <w:sz w:val="24"/>
                <w:szCs w:val="28"/>
              </w:rPr>
            </w:pPr>
            <w:r w:rsidRPr="00F35BC0">
              <w:rPr>
                <w:rFonts w:ascii="Times New Roman" w:eastAsiaTheme="minorHAnsi" w:hAnsi="Times New Roman"/>
                <w:sz w:val="24"/>
                <w:szCs w:val="28"/>
              </w:rPr>
              <w:t xml:space="preserve">Аобщ – общее количество аукционов на право заключения договоров аренды земельных участков, проведенных в органе местного самоуправления, шт. </w:t>
            </w:r>
          </w:p>
          <w:p w14:paraId="474C9E8D" w14:textId="0B2D8A5E" w:rsidR="00444883" w:rsidRPr="00372033" w:rsidRDefault="00444883" w:rsidP="00444883">
            <w:pPr>
              <w:pStyle w:val="Default"/>
              <w:ind w:firstLine="851"/>
              <w:rPr>
                <w:color w:val="auto"/>
                <w:szCs w:val="28"/>
              </w:rPr>
            </w:pPr>
            <w:r w:rsidRPr="00F35BC0">
              <w:rPr>
                <w:color w:val="auto"/>
                <w:szCs w:val="28"/>
              </w:rPr>
              <w:t>Амсп – количество аукционов на право заключения договоров аренды</w:t>
            </w:r>
            <w:r w:rsidRPr="00372033">
              <w:rPr>
                <w:color w:val="auto"/>
                <w:szCs w:val="28"/>
              </w:rPr>
              <w:t xml:space="preserve"> земельных участков для субъектов малого и среднего предпринимательства.</w:t>
            </w:r>
          </w:p>
          <w:p w14:paraId="4AF4384E" w14:textId="77777777"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Плановое значение показателя:  1 квартал - 5%;</w:t>
            </w:r>
          </w:p>
          <w:p w14:paraId="1620D3F1" w14:textId="09B1609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2 квартал - 10%; </w:t>
            </w:r>
          </w:p>
          <w:p w14:paraId="046F8298" w14:textId="65EA3E28" w:rsidR="00372033" w:rsidRPr="00372033" w:rsidRDefault="00372033" w:rsidP="00372033">
            <w:pPr>
              <w:ind w:firstLine="851"/>
              <w:jc w:val="both"/>
              <w:rPr>
                <w:rFonts w:ascii="Times New Roman" w:eastAsiaTheme="minorHAnsi" w:hAnsi="Times New Roman"/>
                <w:sz w:val="24"/>
                <w:szCs w:val="28"/>
              </w:rPr>
            </w:pPr>
            <w:r w:rsidRPr="00372033">
              <w:rPr>
                <w:rFonts w:ascii="Times New Roman" w:eastAsiaTheme="minorHAnsi" w:hAnsi="Times New Roman"/>
                <w:sz w:val="24"/>
                <w:szCs w:val="28"/>
              </w:rPr>
              <w:t xml:space="preserve">                                                  </w:t>
            </w:r>
            <w:r w:rsidR="00337258">
              <w:rPr>
                <w:rFonts w:ascii="Times New Roman" w:eastAsiaTheme="minorHAnsi" w:hAnsi="Times New Roman"/>
                <w:sz w:val="24"/>
                <w:szCs w:val="28"/>
              </w:rPr>
              <w:t xml:space="preserve">   </w:t>
            </w:r>
            <w:r w:rsidRPr="00372033">
              <w:rPr>
                <w:rFonts w:ascii="Times New Roman" w:eastAsiaTheme="minorHAnsi" w:hAnsi="Times New Roman"/>
                <w:sz w:val="24"/>
                <w:szCs w:val="28"/>
              </w:rPr>
              <w:t xml:space="preserve">   3 квартал - 15%;</w:t>
            </w:r>
          </w:p>
          <w:p w14:paraId="6D21F656" w14:textId="6E2FAC6B" w:rsidR="00372033" w:rsidRPr="00372033" w:rsidRDefault="00372033" w:rsidP="00372033">
            <w:pPr>
              <w:pStyle w:val="Default"/>
              <w:ind w:firstLine="851"/>
              <w:rPr>
                <w:color w:val="auto"/>
                <w:szCs w:val="28"/>
              </w:rPr>
            </w:pPr>
            <w:r w:rsidRPr="00372033">
              <w:rPr>
                <w:color w:val="auto"/>
                <w:szCs w:val="28"/>
              </w:rPr>
              <w:t xml:space="preserve">                                                  </w:t>
            </w:r>
            <w:r w:rsidR="00337258">
              <w:rPr>
                <w:color w:val="auto"/>
                <w:szCs w:val="28"/>
              </w:rPr>
              <w:t xml:space="preserve">   </w:t>
            </w:r>
            <w:r w:rsidRPr="00372033">
              <w:rPr>
                <w:color w:val="auto"/>
                <w:szCs w:val="28"/>
              </w:rPr>
              <w:t xml:space="preserve">   4 квартал (год) - 20%.</w:t>
            </w:r>
          </w:p>
          <w:p w14:paraId="754ABD8E" w14:textId="5426F54D" w:rsidR="00444883" w:rsidRPr="00372033" w:rsidRDefault="00444883" w:rsidP="00444883">
            <w:pPr>
              <w:pStyle w:val="Default"/>
              <w:ind w:firstLine="851"/>
              <w:rPr>
                <w:color w:val="auto"/>
                <w:szCs w:val="28"/>
              </w:rPr>
            </w:pPr>
            <w:r w:rsidRPr="006466B1">
              <w:rPr>
                <w:color w:val="auto"/>
                <w:szCs w:val="28"/>
              </w:rPr>
              <w:t>Источник данных:</w:t>
            </w:r>
            <w:r w:rsidRPr="00372033">
              <w:rPr>
                <w:color w:val="auto"/>
                <w:szCs w:val="28"/>
              </w:rPr>
              <w:t xml:space="preserve"> Система ГАС «Управление», ОМС,</w:t>
            </w:r>
          </w:p>
          <w:p w14:paraId="4F56E89F" w14:textId="77777777" w:rsidR="00444883" w:rsidRPr="00372033" w:rsidRDefault="00444883" w:rsidP="00444883">
            <w:pPr>
              <w:pStyle w:val="Default"/>
              <w:ind w:firstLine="851"/>
              <w:rPr>
                <w:color w:val="auto"/>
                <w:szCs w:val="28"/>
              </w:rPr>
            </w:pPr>
            <w:r w:rsidRPr="00372033">
              <w:rPr>
                <w:color w:val="auto"/>
                <w:szCs w:val="28"/>
              </w:rPr>
              <w:t xml:space="preserve">официальный сайт торгов РФ, официальный сайт торгов МО, Комитет </w:t>
            </w:r>
            <w:r w:rsidRPr="00372033">
              <w:rPr>
                <w:color w:val="auto"/>
                <w:szCs w:val="28"/>
              </w:rPr>
              <w:br/>
              <w:t>по конкурентной политике МО.</w:t>
            </w:r>
          </w:p>
          <w:p w14:paraId="1B4E0977" w14:textId="66FDE3CC" w:rsidR="00444883" w:rsidRPr="002E37A7" w:rsidRDefault="00444883" w:rsidP="00444883">
            <w:pPr>
              <w:pStyle w:val="Default"/>
              <w:rPr>
                <w:color w:val="auto"/>
                <w:szCs w:val="28"/>
              </w:rPr>
            </w:pPr>
            <w:r w:rsidRPr="00372033">
              <w:rPr>
                <w:color w:val="auto"/>
                <w:szCs w:val="28"/>
              </w:rPr>
              <w:t xml:space="preserve">               </w:t>
            </w:r>
            <w:r w:rsidRPr="006466B1">
              <w:rPr>
                <w:color w:val="auto"/>
                <w:szCs w:val="28"/>
              </w:rPr>
              <w:t>Период представления отчетности: Ежеквартально.</w:t>
            </w:r>
          </w:p>
          <w:p w14:paraId="247AC2F8" w14:textId="325B98A3" w:rsidR="00444883" w:rsidRPr="002E37A7" w:rsidRDefault="00444883" w:rsidP="00444883">
            <w:pPr>
              <w:pStyle w:val="Default"/>
              <w:rPr>
                <w:color w:val="auto"/>
                <w:szCs w:val="28"/>
              </w:rPr>
            </w:pPr>
          </w:p>
        </w:tc>
      </w:tr>
      <w:tr w:rsidR="00444883" w:rsidRPr="002E37A7" w14:paraId="1A5B0116" w14:textId="77777777" w:rsidTr="00730B92">
        <w:tc>
          <w:tcPr>
            <w:tcW w:w="14786" w:type="dxa"/>
            <w:gridSpan w:val="4"/>
            <w:vAlign w:val="center"/>
          </w:tcPr>
          <w:p w14:paraId="14CF4294" w14:textId="77777777" w:rsidR="00444883" w:rsidRPr="002E37A7" w:rsidRDefault="00444883" w:rsidP="00444883">
            <w:pPr>
              <w:rPr>
                <w:rFonts w:ascii="Times New Roman" w:eastAsiaTheme="minorHAnsi" w:hAnsi="Times New Roman"/>
                <w:sz w:val="24"/>
                <w:szCs w:val="28"/>
              </w:rPr>
            </w:pPr>
          </w:p>
          <w:p w14:paraId="6E39E069" w14:textId="327B0DFA" w:rsidR="00444883" w:rsidRPr="002E37A7" w:rsidRDefault="00444883" w:rsidP="00444883">
            <w:pPr>
              <w:jc w:val="center"/>
              <w:rPr>
                <w:rFonts w:ascii="Times New Roman" w:eastAsiaTheme="minorHAnsi" w:hAnsi="Times New Roman"/>
                <w:bCs/>
                <w:sz w:val="24"/>
                <w:szCs w:val="28"/>
              </w:rPr>
            </w:pPr>
            <w:r w:rsidRPr="002E37A7">
              <w:rPr>
                <w:rFonts w:ascii="Times New Roman" w:eastAsiaTheme="minorHAnsi" w:hAnsi="Times New Roman"/>
                <w:bCs/>
                <w:sz w:val="24"/>
                <w:szCs w:val="28"/>
              </w:rPr>
              <w:t>Подпрограмма III  «Совершенствование муниципальной службы Московской области»</w:t>
            </w:r>
          </w:p>
          <w:p w14:paraId="3D630246" w14:textId="77777777" w:rsidR="00444883" w:rsidRPr="002E37A7" w:rsidRDefault="00444883" w:rsidP="00444883">
            <w:pPr>
              <w:keepLines/>
              <w:widowControl w:val="0"/>
              <w:tabs>
                <w:tab w:val="left" w:pos="433"/>
              </w:tabs>
              <w:autoSpaceDE w:val="0"/>
              <w:autoSpaceDN w:val="0"/>
              <w:adjustRightInd w:val="0"/>
              <w:contextualSpacing/>
              <w:jc w:val="center"/>
              <w:rPr>
                <w:rFonts w:ascii="Times New Roman" w:eastAsiaTheme="minorHAnsi" w:hAnsi="Times New Roman"/>
                <w:sz w:val="24"/>
                <w:szCs w:val="28"/>
              </w:rPr>
            </w:pPr>
          </w:p>
        </w:tc>
      </w:tr>
      <w:tr w:rsidR="00444883" w:rsidRPr="002E37A7" w14:paraId="03F28B94" w14:textId="77777777" w:rsidTr="00144D94">
        <w:tc>
          <w:tcPr>
            <w:tcW w:w="706" w:type="dxa"/>
          </w:tcPr>
          <w:p w14:paraId="304571AD"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326B4AA" w14:textId="2E39230D" w:rsidR="00444883" w:rsidRPr="002E37A7" w:rsidRDefault="00444883" w:rsidP="00444883">
            <w:pPr>
              <w:rPr>
                <w:rFonts w:ascii="Times New Roman" w:eastAsia="Times New Roman" w:hAnsi="Times New Roman"/>
                <w:sz w:val="24"/>
                <w:szCs w:val="24"/>
              </w:rPr>
            </w:pPr>
            <w:r w:rsidRPr="002E37A7">
              <w:rPr>
                <w:rFonts w:ascii="Times New Roman" w:eastAsia="Times New Roman" w:hAnsi="Times New Roman"/>
                <w:sz w:val="24"/>
                <w:szCs w:val="24"/>
              </w:rPr>
              <w:t xml:space="preserve">Доля муниципальных служащих Администрации Раменского городского округа, принявших участие в мероприятиях по профессиональному </w:t>
            </w:r>
            <w:r w:rsidRPr="002E37A7">
              <w:rPr>
                <w:rFonts w:ascii="Times New Roman" w:eastAsia="Times New Roman" w:hAnsi="Times New Roman"/>
                <w:sz w:val="24"/>
                <w:szCs w:val="24"/>
              </w:rPr>
              <w:lastRenderedPageBreak/>
              <w:t>развитию, от общего количества муниципальных служащих Администрации Раменского городского округа</w:t>
            </w:r>
          </w:p>
        </w:tc>
        <w:tc>
          <w:tcPr>
            <w:tcW w:w="1703" w:type="dxa"/>
          </w:tcPr>
          <w:p w14:paraId="2EEDCE27" w14:textId="77777777" w:rsidR="00444883" w:rsidRPr="002E37A7" w:rsidRDefault="00444883" w:rsidP="00444883">
            <w:pPr>
              <w:jc w:val="center"/>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lastRenderedPageBreak/>
              <w:t>%</w:t>
            </w:r>
          </w:p>
        </w:tc>
        <w:tc>
          <w:tcPr>
            <w:tcW w:w="9576" w:type="dxa"/>
          </w:tcPr>
          <w:p w14:paraId="740A7353" w14:textId="77777777"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r w:rsidRPr="002E37A7">
              <w:rPr>
                <w:rFonts w:ascii="Times New Roman" w:eastAsia="Times New Roman" w:hAnsi="Times New Roman"/>
                <w:sz w:val="24"/>
                <w:szCs w:val="24"/>
              </w:rPr>
              <w:t>Рассчитывается по формуле:</w:t>
            </w:r>
          </w:p>
          <w:p w14:paraId="4FF72A17" w14:textId="77777777" w:rsidR="00444883" w:rsidRPr="002E37A7" w:rsidRDefault="00444883" w:rsidP="00444883">
            <w:pPr>
              <w:keepLines/>
              <w:widowControl w:val="0"/>
              <w:tabs>
                <w:tab w:val="left" w:pos="433"/>
              </w:tabs>
              <w:autoSpaceDE w:val="0"/>
              <w:autoSpaceDN w:val="0"/>
              <w:adjustRightInd w:val="0"/>
              <w:ind w:left="540"/>
              <w:contextualSpacing/>
              <w:jc w:val="center"/>
              <w:rPr>
                <w:rFonts w:ascii="Times New Roman" w:eastAsia="Times New Roman" w:hAnsi="Times New Roman"/>
                <w:sz w:val="24"/>
                <w:szCs w:val="24"/>
              </w:rPr>
            </w:pPr>
            <w:r w:rsidRPr="002E37A7">
              <w:rPr>
                <w:rFonts w:ascii="Times New Roman" w:eastAsia="Times New Roman" w:hAnsi="Times New Roman"/>
                <w:sz w:val="24"/>
                <w:szCs w:val="24"/>
              </w:rPr>
              <w:t>S = Rф / Rп*100%</w:t>
            </w:r>
          </w:p>
          <w:p w14:paraId="5816A6C5" w14:textId="77777777" w:rsidR="00444883" w:rsidRPr="002E37A7" w:rsidRDefault="00444883" w:rsidP="00444883">
            <w:pPr>
              <w:keepLines/>
              <w:widowControl w:val="0"/>
              <w:tabs>
                <w:tab w:val="left" w:pos="433"/>
              </w:tabs>
              <w:autoSpaceDE w:val="0"/>
              <w:autoSpaceDN w:val="0"/>
              <w:adjustRightInd w:val="0"/>
              <w:ind w:left="540"/>
              <w:contextualSpacing/>
              <w:rPr>
                <w:rFonts w:ascii="Times New Roman" w:eastAsia="Times New Roman" w:hAnsi="Times New Roman"/>
                <w:sz w:val="24"/>
                <w:szCs w:val="24"/>
              </w:rPr>
            </w:pPr>
            <w:r w:rsidRPr="002E37A7">
              <w:rPr>
                <w:rFonts w:ascii="Times New Roman" w:eastAsia="Times New Roman" w:hAnsi="Times New Roman"/>
                <w:sz w:val="24"/>
                <w:szCs w:val="24"/>
              </w:rPr>
              <w:t>где:</w:t>
            </w:r>
          </w:p>
          <w:p w14:paraId="7808BB6A"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S – соотношение числа муниципальных служащих, принявших участие в мероприятиях по профессиональному развитию от общего количества муниципальных служащих Администрации Раменского городского округа;</w:t>
            </w:r>
          </w:p>
          <w:p w14:paraId="020AC846"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 xml:space="preserve">Rф  – число муниципальных служащих Администрации Раменского городского округа, </w:t>
            </w:r>
            <w:r w:rsidRPr="002E37A7">
              <w:rPr>
                <w:rFonts w:ascii="Times New Roman" w:eastAsia="Times New Roman" w:hAnsi="Times New Roman"/>
                <w:sz w:val="24"/>
                <w:szCs w:val="24"/>
              </w:rPr>
              <w:lastRenderedPageBreak/>
              <w:t>принявших участие в мероприятиях по профессиональному развитию;</w:t>
            </w:r>
          </w:p>
          <w:p w14:paraId="72B1D528"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rPr>
            </w:pPr>
            <w:r w:rsidRPr="002E37A7">
              <w:rPr>
                <w:rFonts w:ascii="Times New Roman" w:eastAsia="Times New Roman" w:hAnsi="Times New Roman"/>
                <w:sz w:val="24"/>
                <w:szCs w:val="24"/>
              </w:rPr>
              <w:t>Rп – общее число муниципальных служащих Администрации Раменского городского округа.</w:t>
            </w:r>
          </w:p>
          <w:p w14:paraId="02EF291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550B6A3"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6F0B62CC" w14:textId="77777777" w:rsidR="00444883"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063044A1" w14:textId="4D67C1F8" w:rsidR="00B40C44" w:rsidRDefault="00B40C44"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p w14:paraId="2B4B546C" w14:textId="2845FF9A" w:rsidR="00444883" w:rsidRPr="002E37A7" w:rsidRDefault="00444883" w:rsidP="00444883">
            <w:pPr>
              <w:keepLines/>
              <w:widowControl w:val="0"/>
              <w:tabs>
                <w:tab w:val="left" w:pos="433"/>
              </w:tabs>
              <w:autoSpaceDE w:val="0"/>
              <w:autoSpaceDN w:val="0"/>
              <w:adjustRightInd w:val="0"/>
              <w:contextualSpacing/>
              <w:jc w:val="both"/>
              <w:rPr>
                <w:rFonts w:ascii="Times New Roman" w:eastAsia="Times New Roman" w:hAnsi="Times New Roman"/>
                <w:sz w:val="24"/>
                <w:szCs w:val="24"/>
              </w:rPr>
            </w:pPr>
          </w:p>
        </w:tc>
      </w:tr>
      <w:tr w:rsidR="00444883" w:rsidRPr="002E37A7" w14:paraId="5F6B4CD4" w14:textId="77777777" w:rsidTr="00144D94">
        <w:tc>
          <w:tcPr>
            <w:tcW w:w="14786" w:type="dxa"/>
            <w:gridSpan w:val="4"/>
          </w:tcPr>
          <w:p w14:paraId="0AE1662A" w14:textId="77777777" w:rsidR="00444883" w:rsidRPr="002E37A7" w:rsidRDefault="00444883" w:rsidP="00444883">
            <w:pPr>
              <w:jc w:val="center"/>
              <w:rPr>
                <w:rFonts w:ascii="Times New Roman" w:eastAsiaTheme="minorHAnsi" w:hAnsi="Times New Roman"/>
                <w:sz w:val="24"/>
                <w:szCs w:val="28"/>
              </w:rPr>
            </w:pPr>
          </w:p>
          <w:p w14:paraId="041911FC" w14:textId="2AB93B8B" w:rsidR="00444883" w:rsidRPr="002E37A7" w:rsidRDefault="00444883" w:rsidP="00444883">
            <w:pPr>
              <w:jc w:val="center"/>
              <w:rPr>
                <w:rFonts w:ascii="Times New Roman" w:eastAsiaTheme="minorHAnsi" w:hAnsi="Times New Roman"/>
                <w:sz w:val="24"/>
                <w:szCs w:val="28"/>
              </w:rPr>
            </w:pPr>
            <w:r w:rsidRPr="002E37A7">
              <w:rPr>
                <w:rFonts w:ascii="Times New Roman" w:eastAsiaTheme="minorHAnsi" w:hAnsi="Times New Roman"/>
                <w:sz w:val="24"/>
                <w:szCs w:val="28"/>
              </w:rPr>
              <w:t>Подпрограмма IV «Управление муниципальными финансами»</w:t>
            </w:r>
          </w:p>
          <w:p w14:paraId="50D390EA" w14:textId="77777777" w:rsidR="00444883" w:rsidRPr="002E37A7" w:rsidRDefault="00444883" w:rsidP="00444883">
            <w:pPr>
              <w:jc w:val="center"/>
              <w:rPr>
                <w:rFonts w:ascii="Times New Roman" w:eastAsiaTheme="minorHAnsi" w:hAnsi="Times New Roman"/>
                <w:sz w:val="24"/>
                <w:szCs w:val="28"/>
              </w:rPr>
            </w:pPr>
          </w:p>
        </w:tc>
      </w:tr>
      <w:tr w:rsidR="00444883" w:rsidRPr="002E37A7" w14:paraId="7F4D3C81" w14:textId="77777777" w:rsidTr="00144D94">
        <w:tc>
          <w:tcPr>
            <w:tcW w:w="706" w:type="dxa"/>
          </w:tcPr>
          <w:p w14:paraId="326F4978"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1</w:t>
            </w:r>
          </w:p>
        </w:tc>
        <w:tc>
          <w:tcPr>
            <w:tcW w:w="2801" w:type="dxa"/>
          </w:tcPr>
          <w:p w14:paraId="72623C02"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Проведение мероприятий в сфере формирования доходов местного бюджета</w:t>
            </w:r>
          </w:p>
        </w:tc>
        <w:tc>
          <w:tcPr>
            <w:tcW w:w="1703" w:type="dxa"/>
          </w:tcPr>
          <w:p w14:paraId="3DA51A81"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01F6916C" w14:textId="77777777" w:rsidR="00444883" w:rsidRPr="002E37A7" w:rsidRDefault="00444883" w:rsidP="00444883">
            <w:pPr>
              <w:widowControl w:val="0"/>
              <w:autoSpaceDE w:val="0"/>
              <w:autoSpaceDN w:val="0"/>
              <w:adjustRightInd w:val="0"/>
              <w:ind w:left="35"/>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6B358571"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5D4576CE" w14:textId="77777777" w:rsidTr="00144D94">
        <w:tc>
          <w:tcPr>
            <w:tcW w:w="706" w:type="dxa"/>
          </w:tcPr>
          <w:p w14:paraId="51172CC1"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2</w:t>
            </w:r>
          </w:p>
        </w:tc>
        <w:tc>
          <w:tcPr>
            <w:tcW w:w="2801" w:type="dxa"/>
          </w:tcPr>
          <w:p w14:paraId="011CC6C0"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703" w:type="dxa"/>
          </w:tcPr>
          <w:p w14:paraId="48017709"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B407274" w14:textId="77777777" w:rsidR="00444883" w:rsidRPr="002E37A7" w:rsidRDefault="00444883" w:rsidP="00444883">
            <w:pPr>
              <w:widowControl w:val="0"/>
              <w:autoSpaceDE w:val="0"/>
              <w:autoSpaceDN w:val="0"/>
              <w:adjustRightInd w:val="0"/>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по факту реализации мероприятия подпрограммы.</w:t>
            </w:r>
          </w:p>
          <w:p w14:paraId="7273BDCE"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 xml:space="preserve">Периодичность: годовая, квартальная. </w:t>
            </w:r>
          </w:p>
        </w:tc>
      </w:tr>
      <w:tr w:rsidR="00444883" w:rsidRPr="002E37A7" w14:paraId="1F19109B" w14:textId="77777777" w:rsidTr="00144D94">
        <w:tc>
          <w:tcPr>
            <w:tcW w:w="706" w:type="dxa"/>
          </w:tcPr>
          <w:p w14:paraId="4CEB9720"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3</w:t>
            </w:r>
          </w:p>
        </w:tc>
        <w:tc>
          <w:tcPr>
            <w:tcW w:w="2801" w:type="dxa"/>
          </w:tcPr>
          <w:p w14:paraId="05117BBF"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Управление муниципальным долгом</w:t>
            </w:r>
          </w:p>
        </w:tc>
        <w:tc>
          <w:tcPr>
            <w:tcW w:w="1703" w:type="dxa"/>
          </w:tcPr>
          <w:p w14:paraId="0AC50F0E"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тыс.руб.</w:t>
            </w:r>
          </w:p>
        </w:tc>
        <w:tc>
          <w:tcPr>
            <w:tcW w:w="9576" w:type="dxa"/>
          </w:tcPr>
          <w:p w14:paraId="44DF3632" w14:textId="77777777" w:rsidR="00444883" w:rsidRPr="002E37A7" w:rsidRDefault="00444883" w:rsidP="00444883">
            <w:pPr>
              <w:widowControl w:val="0"/>
              <w:autoSpaceDE w:val="0"/>
              <w:autoSpaceDN w:val="0"/>
              <w:adjustRightInd w:val="0"/>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Показатель рассчитывается на основании плановых расходов, исходя из необходимости решения задач на предстоящий период.</w:t>
            </w:r>
          </w:p>
          <w:p w14:paraId="422EF926"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r w:rsidR="00444883" w:rsidRPr="002E37A7" w14:paraId="3FC70955" w14:textId="77777777" w:rsidTr="00144D94">
        <w:tc>
          <w:tcPr>
            <w:tcW w:w="706" w:type="dxa"/>
          </w:tcPr>
          <w:p w14:paraId="1F9ED012" w14:textId="77777777" w:rsidR="00444883" w:rsidRPr="002E37A7" w:rsidRDefault="00444883" w:rsidP="00444883">
            <w:pPr>
              <w:jc w:val="center"/>
              <w:rPr>
                <w:rFonts w:ascii="Times New Roman" w:hAnsi="Times New Roman"/>
                <w:sz w:val="24"/>
                <w:szCs w:val="24"/>
              </w:rPr>
            </w:pPr>
            <w:r w:rsidRPr="002E37A7">
              <w:rPr>
                <w:rFonts w:ascii="Times New Roman" w:hAnsi="Times New Roman"/>
                <w:sz w:val="24"/>
                <w:szCs w:val="24"/>
              </w:rPr>
              <w:t>4</w:t>
            </w:r>
          </w:p>
        </w:tc>
        <w:tc>
          <w:tcPr>
            <w:tcW w:w="2801" w:type="dxa"/>
          </w:tcPr>
          <w:p w14:paraId="2AA0FA23" w14:textId="77777777" w:rsidR="00444883" w:rsidRPr="002E37A7" w:rsidRDefault="00444883" w:rsidP="00444883">
            <w:pPr>
              <w:rPr>
                <w:rFonts w:ascii="Times New Roman" w:hAnsi="Times New Roman"/>
                <w:sz w:val="24"/>
                <w:szCs w:val="24"/>
              </w:rPr>
            </w:pPr>
            <w:r w:rsidRPr="002E37A7">
              <w:rPr>
                <w:rFonts w:ascii="Times New Roman" w:eastAsia="Times New Roman" w:hAnsi="Times New Roman"/>
                <w:sz w:val="24"/>
                <w:szCs w:val="24"/>
                <w:lang w:eastAsia="ru-RU"/>
              </w:rPr>
              <w:t>Ежегодное снижение доли просроченной кредиторской задолженности в расходах бюджета городского округа</w:t>
            </w:r>
          </w:p>
        </w:tc>
        <w:tc>
          <w:tcPr>
            <w:tcW w:w="1703" w:type="dxa"/>
          </w:tcPr>
          <w:p w14:paraId="7CA8E202" w14:textId="77777777" w:rsidR="00444883" w:rsidRPr="002E37A7" w:rsidRDefault="00444883" w:rsidP="00444883">
            <w:pPr>
              <w:jc w:val="center"/>
              <w:rPr>
                <w:rFonts w:ascii="Times New Roman" w:hAnsi="Times New Roman"/>
                <w:sz w:val="24"/>
                <w:szCs w:val="24"/>
              </w:rPr>
            </w:pPr>
            <w:r w:rsidRPr="002E37A7">
              <w:rPr>
                <w:rFonts w:ascii="Times New Roman" w:eastAsia="Times New Roman" w:hAnsi="Times New Roman"/>
                <w:sz w:val="24"/>
                <w:szCs w:val="24"/>
                <w:lang w:eastAsia="ru-RU"/>
              </w:rPr>
              <w:t>да/нет</w:t>
            </w:r>
          </w:p>
        </w:tc>
        <w:tc>
          <w:tcPr>
            <w:tcW w:w="9576" w:type="dxa"/>
          </w:tcPr>
          <w:p w14:paraId="75F369FF" w14:textId="77777777" w:rsidR="00444883" w:rsidRPr="002E37A7" w:rsidRDefault="00444883" w:rsidP="00444883">
            <w:pPr>
              <w:jc w:val="both"/>
              <w:rPr>
                <w:rFonts w:ascii="Times New Roman" w:eastAsia="Times New Roman" w:hAnsi="Times New Roman"/>
                <w:sz w:val="24"/>
                <w:szCs w:val="24"/>
                <w:lang w:eastAsia="ru-RU"/>
              </w:rPr>
            </w:pPr>
            <w:r w:rsidRPr="002E37A7">
              <w:rPr>
                <w:rFonts w:ascii="Times New Roman" w:eastAsia="Times New Roman" w:hAnsi="Times New Roman"/>
                <w:sz w:val="24"/>
                <w:szCs w:val="24"/>
                <w:lang w:eastAsia="ru-RU"/>
              </w:rPr>
              <w:t xml:space="preserve">Показатель рассчитывается по факту реализации мероприятия подпрограммы. </w:t>
            </w:r>
          </w:p>
          <w:p w14:paraId="163664D5" w14:textId="77777777" w:rsidR="00444883" w:rsidRPr="002E37A7" w:rsidRDefault="00444883" w:rsidP="00444883">
            <w:pPr>
              <w:jc w:val="both"/>
              <w:rPr>
                <w:rFonts w:ascii="Times New Roman" w:hAnsi="Times New Roman"/>
                <w:sz w:val="24"/>
                <w:szCs w:val="24"/>
              </w:rPr>
            </w:pPr>
            <w:r w:rsidRPr="002E37A7">
              <w:rPr>
                <w:rFonts w:ascii="Times New Roman" w:eastAsia="Times New Roman" w:hAnsi="Times New Roman"/>
                <w:sz w:val="24"/>
                <w:szCs w:val="24"/>
                <w:lang w:eastAsia="ru-RU"/>
              </w:rPr>
              <w:t>Периодичность: годовая, квартальная.</w:t>
            </w:r>
          </w:p>
        </w:tc>
      </w:tr>
    </w:tbl>
    <w:p w14:paraId="36AF0E10" w14:textId="0450BCCE" w:rsidR="00EB5F02" w:rsidRDefault="00EB5F02" w:rsidP="00B35B72">
      <w:pPr>
        <w:tabs>
          <w:tab w:val="left" w:pos="4111"/>
        </w:tabs>
        <w:spacing w:after="0"/>
        <w:rPr>
          <w:rFonts w:ascii="Times New Roman" w:hAnsi="Times New Roman"/>
          <w:sz w:val="28"/>
          <w:szCs w:val="28"/>
        </w:rPr>
      </w:pPr>
    </w:p>
    <w:p w14:paraId="07956414" w14:textId="77777777" w:rsidR="00FA6DD3" w:rsidRDefault="00FA6DD3" w:rsidP="00B35B72">
      <w:pPr>
        <w:tabs>
          <w:tab w:val="left" w:pos="4111"/>
        </w:tabs>
        <w:spacing w:after="0"/>
        <w:rPr>
          <w:rFonts w:ascii="Times New Roman" w:hAnsi="Times New Roman"/>
          <w:sz w:val="28"/>
          <w:szCs w:val="28"/>
        </w:rPr>
      </w:pPr>
    </w:p>
    <w:p w14:paraId="24C5CA56" w14:textId="6745ACCB" w:rsidR="00EB057F" w:rsidRPr="00487BF6" w:rsidRDefault="00767145" w:rsidP="00767145">
      <w:pPr>
        <w:tabs>
          <w:tab w:val="left" w:pos="4111"/>
        </w:tabs>
        <w:spacing w:after="0"/>
        <w:ind w:firstLine="2127"/>
        <w:jc w:val="center"/>
        <w:rPr>
          <w:rFonts w:ascii="Times New Roman" w:hAnsi="Times New Roman"/>
          <w:sz w:val="28"/>
          <w:szCs w:val="28"/>
        </w:rPr>
      </w:pPr>
      <w:r>
        <w:rPr>
          <w:rFonts w:ascii="Times New Roman" w:hAnsi="Times New Roman"/>
          <w:sz w:val="28"/>
          <w:szCs w:val="28"/>
        </w:rPr>
        <w:t xml:space="preserve"> 7</w:t>
      </w:r>
      <w:r w:rsidR="00EB057F" w:rsidRPr="00487BF6">
        <w:rPr>
          <w:rFonts w:ascii="Times New Roman" w:hAnsi="Times New Roman"/>
          <w:sz w:val="28"/>
          <w:szCs w:val="28"/>
        </w:rPr>
        <w:t>. Порядок взаимодействия ответственного за выполнение мероприятия</w:t>
      </w:r>
    </w:p>
    <w:p w14:paraId="52EFF86B" w14:textId="77777777" w:rsidR="00EB057F" w:rsidRPr="00487BF6" w:rsidRDefault="00EB057F" w:rsidP="00EB057F">
      <w:pPr>
        <w:spacing w:after="0"/>
        <w:ind w:firstLine="709"/>
        <w:jc w:val="center"/>
        <w:rPr>
          <w:rFonts w:ascii="Times New Roman" w:hAnsi="Times New Roman"/>
          <w:sz w:val="28"/>
          <w:szCs w:val="28"/>
        </w:rPr>
      </w:pPr>
      <w:r w:rsidRPr="00487BF6">
        <w:rPr>
          <w:rFonts w:ascii="Times New Roman" w:hAnsi="Times New Roman"/>
          <w:sz w:val="28"/>
          <w:szCs w:val="28"/>
        </w:rPr>
        <w:t xml:space="preserve"> с муниципальным заказчиком подпрограммы</w:t>
      </w:r>
    </w:p>
    <w:p w14:paraId="5B19FD08" w14:textId="77777777" w:rsidR="00EB057F" w:rsidRPr="00487BF6" w:rsidRDefault="00EB057F" w:rsidP="00EB057F">
      <w:pPr>
        <w:spacing w:after="0"/>
        <w:ind w:firstLine="709"/>
        <w:jc w:val="center"/>
        <w:rPr>
          <w:rFonts w:ascii="Times New Roman" w:hAnsi="Times New Roman"/>
          <w:sz w:val="28"/>
          <w:szCs w:val="28"/>
        </w:rPr>
      </w:pPr>
    </w:p>
    <w:p w14:paraId="0F0D05C9"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14:paraId="01A3966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Ответственный за выполнение мероприятия:</w:t>
      </w:r>
    </w:p>
    <w:p w14:paraId="7BCD0770"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-формирует прогноз расходов на реализацию мероприятия и направляет его муниципальному заказчику подпрограммы;</w:t>
      </w:r>
    </w:p>
    <w:p w14:paraId="03A34BBA"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-участвует в обсуждении вопросов, связанных с реализацией и финансированием подпрограммы в части соответствующего мероприятия;</w:t>
      </w:r>
    </w:p>
    <w:p w14:paraId="2A9CDD23" w14:textId="77777777" w:rsidR="00EB057F" w:rsidRPr="00487BF6"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-направляет муниципальному заказчику подпрограммы предложения по формированию "Дорожных карт".</w:t>
      </w:r>
    </w:p>
    <w:p w14:paraId="5EDC54E4" w14:textId="2F953860" w:rsidR="00EB057F" w:rsidRDefault="00EB057F" w:rsidP="00EB057F">
      <w:pPr>
        <w:spacing w:after="0"/>
        <w:ind w:firstLine="709"/>
        <w:jc w:val="both"/>
        <w:rPr>
          <w:rFonts w:ascii="Times New Roman" w:hAnsi="Times New Roman"/>
          <w:sz w:val="28"/>
          <w:szCs w:val="28"/>
        </w:rPr>
      </w:pPr>
      <w:r w:rsidRPr="00487BF6">
        <w:rPr>
          <w:rFonts w:ascii="Times New Roman" w:hAnsi="Times New Roman"/>
          <w:sz w:val="28"/>
          <w:szCs w:val="28"/>
        </w:rPr>
        <w:t>Заказчик подпрограммы осуществляет координацию деятельности ответственных за выполнение мероприятий при реализации подпрограммы.</w:t>
      </w:r>
    </w:p>
    <w:p w14:paraId="4F23385E" w14:textId="5784DF61" w:rsidR="002A6204" w:rsidRPr="00EB5F02" w:rsidRDefault="002A6204" w:rsidP="00EB5F02">
      <w:pPr>
        <w:spacing w:after="0"/>
        <w:jc w:val="both"/>
        <w:rPr>
          <w:rFonts w:ascii="Times New Roman" w:hAnsi="Times New Roman"/>
          <w:sz w:val="24"/>
          <w:szCs w:val="24"/>
        </w:rPr>
      </w:pPr>
    </w:p>
    <w:p w14:paraId="12878C53" w14:textId="2287C331" w:rsidR="00767145" w:rsidRPr="00767145" w:rsidRDefault="00EB057F" w:rsidP="00767145">
      <w:pPr>
        <w:pStyle w:val="a7"/>
        <w:numPr>
          <w:ilvl w:val="0"/>
          <w:numId w:val="10"/>
        </w:numPr>
        <w:jc w:val="center"/>
        <w:rPr>
          <w:sz w:val="28"/>
          <w:szCs w:val="28"/>
        </w:rPr>
      </w:pPr>
      <w:r w:rsidRPr="00767145">
        <w:rPr>
          <w:sz w:val="28"/>
          <w:szCs w:val="28"/>
        </w:rPr>
        <w:t>Состав, форма и сроки</w:t>
      </w:r>
      <w:r w:rsidR="00767145" w:rsidRPr="00767145">
        <w:rPr>
          <w:sz w:val="28"/>
          <w:szCs w:val="28"/>
        </w:rPr>
        <w:t xml:space="preserve"> </w:t>
      </w:r>
      <w:r w:rsidRPr="00767145">
        <w:rPr>
          <w:sz w:val="28"/>
          <w:szCs w:val="28"/>
        </w:rPr>
        <w:t>предоставления отчетности</w:t>
      </w:r>
    </w:p>
    <w:p w14:paraId="475913D8" w14:textId="4CBD3ADA" w:rsidR="00EB057F" w:rsidRPr="00767145" w:rsidRDefault="00EB057F" w:rsidP="00767145">
      <w:pPr>
        <w:pStyle w:val="a7"/>
        <w:ind w:left="502"/>
        <w:jc w:val="center"/>
        <w:rPr>
          <w:sz w:val="28"/>
          <w:szCs w:val="28"/>
        </w:rPr>
      </w:pPr>
      <w:r w:rsidRPr="00767145">
        <w:rPr>
          <w:sz w:val="28"/>
          <w:szCs w:val="28"/>
        </w:rPr>
        <w:t>о ходе реализации мероприятий программы</w:t>
      </w:r>
    </w:p>
    <w:p w14:paraId="3F5B211B" w14:textId="77777777" w:rsidR="00EB057F" w:rsidRPr="00487BF6" w:rsidRDefault="00EB057F" w:rsidP="00EB057F">
      <w:pPr>
        <w:spacing w:after="0"/>
        <w:ind w:firstLine="709"/>
        <w:jc w:val="center"/>
        <w:rPr>
          <w:rFonts w:ascii="Times New Roman" w:hAnsi="Times New Roman"/>
          <w:sz w:val="28"/>
          <w:szCs w:val="28"/>
        </w:rPr>
      </w:pPr>
    </w:p>
    <w:p w14:paraId="2611E845" w14:textId="77777777"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14:paraId="18086248" w14:textId="0AB9C246" w:rsidR="00EB057F" w:rsidRPr="002E37A7" w:rsidRDefault="00EB057F" w:rsidP="00EB057F">
      <w:pPr>
        <w:spacing w:after="0"/>
        <w:ind w:firstLine="709"/>
        <w:jc w:val="both"/>
        <w:rPr>
          <w:rFonts w:ascii="Times New Roman" w:hAnsi="Times New Roman"/>
          <w:sz w:val="28"/>
          <w:szCs w:val="28"/>
        </w:rPr>
      </w:pPr>
      <w:r w:rsidRPr="002E37A7">
        <w:rPr>
          <w:rFonts w:ascii="Times New Roman" w:hAnsi="Times New Roman"/>
          <w:sz w:val="28"/>
          <w:szCs w:val="28"/>
        </w:rPr>
        <w:t xml:space="preserve">Муниципальный заказчик муниципальной программы ежеквартально до 15 числа месяца, следующего за отчетным кварталом, направляет в </w:t>
      </w:r>
      <w:r w:rsidR="00004D89">
        <w:rPr>
          <w:rFonts w:ascii="Times New Roman" w:hAnsi="Times New Roman"/>
          <w:sz w:val="28"/>
          <w:szCs w:val="28"/>
        </w:rPr>
        <w:t xml:space="preserve">Управление </w:t>
      </w:r>
      <w:r w:rsidRPr="002E37A7">
        <w:rPr>
          <w:rFonts w:ascii="Times New Roman" w:hAnsi="Times New Roman"/>
          <w:sz w:val="28"/>
          <w:szCs w:val="28"/>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bookmarkStart w:id="2" w:name="_GoBack"/>
      <w:bookmarkEnd w:id="2"/>
    </w:p>
    <w:p w14:paraId="030B560B" w14:textId="2A2D9E6D" w:rsidR="00481713" w:rsidRPr="00D069B1" w:rsidRDefault="00EB057F" w:rsidP="00D069B1">
      <w:pPr>
        <w:spacing w:after="0"/>
        <w:ind w:firstLine="709"/>
        <w:jc w:val="both"/>
        <w:rPr>
          <w:rFonts w:ascii="Times New Roman" w:hAnsi="Times New Roman"/>
          <w:sz w:val="28"/>
          <w:szCs w:val="28"/>
        </w:rPr>
      </w:pPr>
      <w:r w:rsidRPr="002E37A7">
        <w:rPr>
          <w:rFonts w:ascii="Times New Roman" w:hAnsi="Times New Roman"/>
          <w:sz w:val="28"/>
          <w:szCs w:val="28"/>
        </w:rPr>
        <w:lastRenderedPageBreak/>
        <w:t xml:space="preserve">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w:t>
      </w:r>
      <w:r w:rsidR="00004D89">
        <w:rPr>
          <w:rFonts w:ascii="Times New Roman" w:hAnsi="Times New Roman"/>
          <w:sz w:val="28"/>
          <w:szCs w:val="28"/>
        </w:rPr>
        <w:t>Управление</w:t>
      </w:r>
      <w:r w:rsidRPr="002E37A7">
        <w:rPr>
          <w:rFonts w:ascii="Times New Roman" w:hAnsi="Times New Roman"/>
          <w:sz w:val="28"/>
          <w:szCs w:val="28"/>
        </w:rPr>
        <w:t xml:space="preserve"> по экономике для проведения оценки эффективности реализации муниципальной программы.</w:t>
      </w:r>
    </w:p>
    <w:sectPr w:rsidR="00481713" w:rsidRPr="00D069B1" w:rsidSect="00395BDA">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9F363" w14:textId="77777777" w:rsidR="00E72EC9" w:rsidRDefault="00E72EC9" w:rsidP="00EB057F">
      <w:pPr>
        <w:spacing w:after="0" w:line="240" w:lineRule="auto"/>
      </w:pPr>
      <w:r>
        <w:separator/>
      </w:r>
    </w:p>
  </w:endnote>
  <w:endnote w:type="continuationSeparator" w:id="0">
    <w:p w14:paraId="2E5BABFF" w14:textId="77777777" w:rsidR="00E72EC9" w:rsidRDefault="00E72EC9" w:rsidP="00EB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Sans Serif"/>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747EC" w14:textId="77777777" w:rsidR="00E72EC9" w:rsidRDefault="00E72EC9" w:rsidP="00EB057F">
      <w:pPr>
        <w:spacing w:after="0" w:line="240" w:lineRule="auto"/>
      </w:pPr>
      <w:r>
        <w:separator/>
      </w:r>
    </w:p>
  </w:footnote>
  <w:footnote w:type="continuationSeparator" w:id="0">
    <w:p w14:paraId="7AC553BC" w14:textId="77777777" w:rsidR="00E72EC9" w:rsidRDefault="00E72EC9" w:rsidP="00EB0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1885"/>
    <w:multiLevelType w:val="hybridMultilevel"/>
    <w:tmpl w:val="A208817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15:restartNumberingAfterBreak="0">
    <w:nsid w:val="1C9C38C5"/>
    <w:multiLevelType w:val="hybridMultilevel"/>
    <w:tmpl w:val="252EE1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937144"/>
    <w:multiLevelType w:val="hybridMultilevel"/>
    <w:tmpl w:val="34A63D2C"/>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0655111"/>
    <w:multiLevelType w:val="hybridMultilevel"/>
    <w:tmpl w:val="32786FA8"/>
    <w:lvl w:ilvl="0" w:tplc="5F1C2A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390355D5"/>
    <w:multiLevelType w:val="hybridMultilevel"/>
    <w:tmpl w:val="E2CE7E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85B012F"/>
    <w:multiLevelType w:val="hybridMultilevel"/>
    <w:tmpl w:val="9D06681E"/>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CC4455A"/>
    <w:multiLevelType w:val="hybridMultilevel"/>
    <w:tmpl w:val="F2E62290"/>
    <w:lvl w:ilvl="0" w:tplc="596630D0">
      <w:start w:val="1"/>
      <w:numFmt w:val="decimal"/>
      <w:lvlText w:val="%1."/>
      <w:lvlJc w:val="left"/>
      <w:pPr>
        <w:ind w:left="1410" w:hanging="69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4F2047B4"/>
    <w:multiLevelType w:val="hybridMultilevel"/>
    <w:tmpl w:val="29621C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7AC067BB"/>
    <w:multiLevelType w:val="hybridMultilevel"/>
    <w:tmpl w:val="1DD26208"/>
    <w:lvl w:ilvl="0" w:tplc="55CAADB0">
      <w:start w:val="1"/>
      <w:numFmt w:val="decimal"/>
      <w:lvlText w:val="%1."/>
      <w:lvlJc w:val="left"/>
      <w:pPr>
        <w:ind w:left="1068" w:hanging="360"/>
      </w:pPr>
      <w:rPr>
        <w:rFonts w:cs="Times New Roman" w:hint="default"/>
      </w:rPr>
    </w:lvl>
    <w:lvl w:ilvl="1" w:tplc="C8585472">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7E071CF9"/>
    <w:multiLevelType w:val="hybridMultilevel"/>
    <w:tmpl w:val="7D8AAD16"/>
    <w:lvl w:ilvl="0" w:tplc="C8585472">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5"/>
  </w:num>
  <w:num w:numId="2">
    <w:abstractNumId w:val="2"/>
  </w:num>
  <w:num w:numId="3">
    <w:abstractNumId w:val="9"/>
  </w:num>
  <w:num w:numId="4">
    <w:abstractNumId w:val="8"/>
  </w:num>
  <w:num w:numId="5">
    <w:abstractNumId w:val="6"/>
  </w:num>
  <w:num w:numId="6">
    <w:abstractNumId w:val="0"/>
  </w:num>
  <w:num w:numId="7">
    <w:abstractNumId w:val="1"/>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E50"/>
    <w:rsid w:val="00004C29"/>
    <w:rsid w:val="00004D89"/>
    <w:rsid w:val="00007E7F"/>
    <w:rsid w:val="00010740"/>
    <w:rsid w:val="000112DD"/>
    <w:rsid w:val="00011ECC"/>
    <w:rsid w:val="00012E4F"/>
    <w:rsid w:val="0001742D"/>
    <w:rsid w:val="00020C77"/>
    <w:rsid w:val="00023AFB"/>
    <w:rsid w:val="000265B5"/>
    <w:rsid w:val="00030B03"/>
    <w:rsid w:val="000311C0"/>
    <w:rsid w:val="00031349"/>
    <w:rsid w:val="000360D2"/>
    <w:rsid w:val="000437FA"/>
    <w:rsid w:val="00043E2C"/>
    <w:rsid w:val="00045E0A"/>
    <w:rsid w:val="000473B6"/>
    <w:rsid w:val="00050CFE"/>
    <w:rsid w:val="0005445C"/>
    <w:rsid w:val="0006052B"/>
    <w:rsid w:val="00061D46"/>
    <w:rsid w:val="0007561A"/>
    <w:rsid w:val="0008093A"/>
    <w:rsid w:val="00081FE6"/>
    <w:rsid w:val="000825D0"/>
    <w:rsid w:val="000826EE"/>
    <w:rsid w:val="0008274E"/>
    <w:rsid w:val="00082C03"/>
    <w:rsid w:val="00083480"/>
    <w:rsid w:val="00083679"/>
    <w:rsid w:val="00083E5E"/>
    <w:rsid w:val="00084A15"/>
    <w:rsid w:val="00086705"/>
    <w:rsid w:val="00093A30"/>
    <w:rsid w:val="00094ABD"/>
    <w:rsid w:val="00094E28"/>
    <w:rsid w:val="00095A15"/>
    <w:rsid w:val="00096B1B"/>
    <w:rsid w:val="00096B1F"/>
    <w:rsid w:val="00097C43"/>
    <w:rsid w:val="000A1F28"/>
    <w:rsid w:val="000A20CD"/>
    <w:rsid w:val="000B184C"/>
    <w:rsid w:val="000B5514"/>
    <w:rsid w:val="000B6AFB"/>
    <w:rsid w:val="000C10C7"/>
    <w:rsid w:val="000C1110"/>
    <w:rsid w:val="000C1D48"/>
    <w:rsid w:val="000D44A9"/>
    <w:rsid w:val="000D5CBC"/>
    <w:rsid w:val="000D724D"/>
    <w:rsid w:val="000E05E8"/>
    <w:rsid w:val="000E22B4"/>
    <w:rsid w:val="000E2671"/>
    <w:rsid w:val="000E2A3B"/>
    <w:rsid w:val="000E5F70"/>
    <w:rsid w:val="000F027F"/>
    <w:rsid w:val="000F22B1"/>
    <w:rsid w:val="000F3AF6"/>
    <w:rsid w:val="000F5BDE"/>
    <w:rsid w:val="00101807"/>
    <w:rsid w:val="00101AA1"/>
    <w:rsid w:val="00102B8D"/>
    <w:rsid w:val="00103CD2"/>
    <w:rsid w:val="001110DE"/>
    <w:rsid w:val="0011720C"/>
    <w:rsid w:val="0011791E"/>
    <w:rsid w:val="001230F0"/>
    <w:rsid w:val="00125415"/>
    <w:rsid w:val="001315DA"/>
    <w:rsid w:val="0013266E"/>
    <w:rsid w:val="00133309"/>
    <w:rsid w:val="001344BD"/>
    <w:rsid w:val="00141BBD"/>
    <w:rsid w:val="00144D94"/>
    <w:rsid w:val="00146F8F"/>
    <w:rsid w:val="00151D6E"/>
    <w:rsid w:val="00152B43"/>
    <w:rsid w:val="00152B70"/>
    <w:rsid w:val="00156AE6"/>
    <w:rsid w:val="001571D2"/>
    <w:rsid w:val="00161138"/>
    <w:rsid w:val="0016169B"/>
    <w:rsid w:val="0017107F"/>
    <w:rsid w:val="00172B02"/>
    <w:rsid w:val="001731FF"/>
    <w:rsid w:val="00175D11"/>
    <w:rsid w:val="0018124C"/>
    <w:rsid w:val="001855CB"/>
    <w:rsid w:val="0018795D"/>
    <w:rsid w:val="00191AFB"/>
    <w:rsid w:val="00193AAD"/>
    <w:rsid w:val="001944AC"/>
    <w:rsid w:val="001972DB"/>
    <w:rsid w:val="001A14D7"/>
    <w:rsid w:val="001A168B"/>
    <w:rsid w:val="001A188E"/>
    <w:rsid w:val="001A1E9D"/>
    <w:rsid w:val="001A5CA6"/>
    <w:rsid w:val="001B0C08"/>
    <w:rsid w:val="001B7866"/>
    <w:rsid w:val="001C1560"/>
    <w:rsid w:val="001C171A"/>
    <w:rsid w:val="001C1B21"/>
    <w:rsid w:val="001C4B90"/>
    <w:rsid w:val="001C5508"/>
    <w:rsid w:val="001C5608"/>
    <w:rsid w:val="001D58DF"/>
    <w:rsid w:val="001D5958"/>
    <w:rsid w:val="001D6787"/>
    <w:rsid w:val="001E0BEC"/>
    <w:rsid w:val="001E431D"/>
    <w:rsid w:val="001E601C"/>
    <w:rsid w:val="001F3633"/>
    <w:rsid w:val="001F369E"/>
    <w:rsid w:val="001F3EFB"/>
    <w:rsid w:val="001F509F"/>
    <w:rsid w:val="001F5E2A"/>
    <w:rsid w:val="002046B7"/>
    <w:rsid w:val="00207C3A"/>
    <w:rsid w:val="002102F4"/>
    <w:rsid w:val="00211833"/>
    <w:rsid w:val="00211E1E"/>
    <w:rsid w:val="0021322F"/>
    <w:rsid w:val="00214CDF"/>
    <w:rsid w:val="002165B2"/>
    <w:rsid w:val="002205F0"/>
    <w:rsid w:val="00222869"/>
    <w:rsid w:val="00222C76"/>
    <w:rsid w:val="00224311"/>
    <w:rsid w:val="002308FE"/>
    <w:rsid w:val="00233973"/>
    <w:rsid w:val="002347A7"/>
    <w:rsid w:val="00236960"/>
    <w:rsid w:val="00243B13"/>
    <w:rsid w:val="002538AB"/>
    <w:rsid w:val="00256CCA"/>
    <w:rsid w:val="00257D59"/>
    <w:rsid w:val="00260906"/>
    <w:rsid w:val="00260AB6"/>
    <w:rsid w:val="0026387D"/>
    <w:rsid w:val="00267FD3"/>
    <w:rsid w:val="00272B31"/>
    <w:rsid w:val="00281261"/>
    <w:rsid w:val="0028357C"/>
    <w:rsid w:val="00286C6D"/>
    <w:rsid w:val="0029067E"/>
    <w:rsid w:val="00292043"/>
    <w:rsid w:val="0029265E"/>
    <w:rsid w:val="0029328D"/>
    <w:rsid w:val="00293D17"/>
    <w:rsid w:val="00294659"/>
    <w:rsid w:val="00294BB1"/>
    <w:rsid w:val="00295744"/>
    <w:rsid w:val="002A01D7"/>
    <w:rsid w:val="002A30FA"/>
    <w:rsid w:val="002A6204"/>
    <w:rsid w:val="002B5014"/>
    <w:rsid w:val="002B5FDC"/>
    <w:rsid w:val="002B7F4F"/>
    <w:rsid w:val="002C11FF"/>
    <w:rsid w:val="002C2695"/>
    <w:rsid w:val="002C4B5C"/>
    <w:rsid w:val="002C4BBA"/>
    <w:rsid w:val="002D06A1"/>
    <w:rsid w:val="002D22DC"/>
    <w:rsid w:val="002D23D0"/>
    <w:rsid w:val="002D49CF"/>
    <w:rsid w:val="002E1AB0"/>
    <w:rsid w:val="002E1B52"/>
    <w:rsid w:val="002E2CBA"/>
    <w:rsid w:val="002E37A7"/>
    <w:rsid w:val="002E45B5"/>
    <w:rsid w:val="002F2A0E"/>
    <w:rsid w:val="002F7ECB"/>
    <w:rsid w:val="00303458"/>
    <w:rsid w:val="00304A7F"/>
    <w:rsid w:val="00305858"/>
    <w:rsid w:val="0030760A"/>
    <w:rsid w:val="00310D86"/>
    <w:rsid w:val="00321483"/>
    <w:rsid w:val="0032158F"/>
    <w:rsid w:val="00327491"/>
    <w:rsid w:val="00330948"/>
    <w:rsid w:val="00330F31"/>
    <w:rsid w:val="00334F27"/>
    <w:rsid w:val="003361C7"/>
    <w:rsid w:val="00337258"/>
    <w:rsid w:val="00345C02"/>
    <w:rsid w:val="003526F6"/>
    <w:rsid w:val="00352EA1"/>
    <w:rsid w:val="00357AF8"/>
    <w:rsid w:val="00360525"/>
    <w:rsid w:val="00360776"/>
    <w:rsid w:val="00361A4D"/>
    <w:rsid w:val="0036494D"/>
    <w:rsid w:val="00365099"/>
    <w:rsid w:val="00372033"/>
    <w:rsid w:val="0037390D"/>
    <w:rsid w:val="0037659D"/>
    <w:rsid w:val="0038183C"/>
    <w:rsid w:val="00381F66"/>
    <w:rsid w:val="00384208"/>
    <w:rsid w:val="00385E2E"/>
    <w:rsid w:val="003869DD"/>
    <w:rsid w:val="00386E4E"/>
    <w:rsid w:val="00387A16"/>
    <w:rsid w:val="00387C9B"/>
    <w:rsid w:val="00387D9F"/>
    <w:rsid w:val="00393494"/>
    <w:rsid w:val="00395BDA"/>
    <w:rsid w:val="003972A4"/>
    <w:rsid w:val="003A176B"/>
    <w:rsid w:val="003A47D2"/>
    <w:rsid w:val="003A7FF1"/>
    <w:rsid w:val="003B2F0A"/>
    <w:rsid w:val="003B332B"/>
    <w:rsid w:val="003B7562"/>
    <w:rsid w:val="003D1A5B"/>
    <w:rsid w:val="003D6BC0"/>
    <w:rsid w:val="003E1A74"/>
    <w:rsid w:val="003E2508"/>
    <w:rsid w:val="003E2DF1"/>
    <w:rsid w:val="003E2E67"/>
    <w:rsid w:val="003E3432"/>
    <w:rsid w:val="003E3C9A"/>
    <w:rsid w:val="003E4C51"/>
    <w:rsid w:val="003E51C7"/>
    <w:rsid w:val="003E66FC"/>
    <w:rsid w:val="003F26BF"/>
    <w:rsid w:val="003F5ABF"/>
    <w:rsid w:val="003F7BB2"/>
    <w:rsid w:val="0040052F"/>
    <w:rsid w:val="00411AAA"/>
    <w:rsid w:val="00411CD3"/>
    <w:rsid w:val="0041222F"/>
    <w:rsid w:val="00417EE4"/>
    <w:rsid w:val="004258DE"/>
    <w:rsid w:val="00425E31"/>
    <w:rsid w:val="00427090"/>
    <w:rsid w:val="00432713"/>
    <w:rsid w:val="00433DFD"/>
    <w:rsid w:val="004363AA"/>
    <w:rsid w:val="00437489"/>
    <w:rsid w:val="004420FC"/>
    <w:rsid w:val="00444883"/>
    <w:rsid w:val="004452E5"/>
    <w:rsid w:val="00454625"/>
    <w:rsid w:val="00456779"/>
    <w:rsid w:val="0045684B"/>
    <w:rsid w:val="00457013"/>
    <w:rsid w:val="0046216C"/>
    <w:rsid w:val="00462D0F"/>
    <w:rsid w:val="0046545C"/>
    <w:rsid w:val="00470BD7"/>
    <w:rsid w:val="00473227"/>
    <w:rsid w:val="004734DB"/>
    <w:rsid w:val="00473E2A"/>
    <w:rsid w:val="00477E1B"/>
    <w:rsid w:val="00477EB4"/>
    <w:rsid w:val="00480502"/>
    <w:rsid w:val="004810AF"/>
    <w:rsid w:val="004816BD"/>
    <w:rsid w:val="00481713"/>
    <w:rsid w:val="00481B71"/>
    <w:rsid w:val="0048321F"/>
    <w:rsid w:val="004851DA"/>
    <w:rsid w:val="00486D8B"/>
    <w:rsid w:val="00487BF6"/>
    <w:rsid w:val="00490572"/>
    <w:rsid w:val="004A0421"/>
    <w:rsid w:val="004A1AEC"/>
    <w:rsid w:val="004B2E16"/>
    <w:rsid w:val="004B4C4E"/>
    <w:rsid w:val="004B69C2"/>
    <w:rsid w:val="004B71EA"/>
    <w:rsid w:val="004C273D"/>
    <w:rsid w:val="004C29B3"/>
    <w:rsid w:val="004C3E7E"/>
    <w:rsid w:val="004C6899"/>
    <w:rsid w:val="004C6BD2"/>
    <w:rsid w:val="004D0DBB"/>
    <w:rsid w:val="004D434A"/>
    <w:rsid w:val="004D4BC3"/>
    <w:rsid w:val="004D5BEE"/>
    <w:rsid w:val="004D7948"/>
    <w:rsid w:val="004E256C"/>
    <w:rsid w:val="004E5136"/>
    <w:rsid w:val="004E591B"/>
    <w:rsid w:val="004E7FB7"/>
    <w:rsid w:val="004F2CDE"/>
    <w:rsid w:val="004F454D"/>
    <w:rsid w:val="005026DD"/>
    <w:rsid w:val="005029E4"/>
    <w:rsid w:val="00507EEF"/>
    <w:rsid w:val="005143FA"/>
    <w:rsid w:val="00514DFB"/>
    <w:rsid w:val="00515DD3"/>
    <w:rsid w:val="00520873"/>
    <w:rsid w:val="00521C01"/>
    <w:rsid w:val="00522F9C"/>
    <w:rsid w:val="0053438D"/>
    <w:rsid w:val="00540A29"/>
    <w:rsid w:val="0055146C"/>
    <w:rsid w:val="00551CE3"/>
    <w:rsid w:val="00557D6B"/>
    <w:rsid w:val="00560FA7"/>
    <w:rsid w:val="00565491"/>
    <w:rsid w:val="005670E7"/>
    <w:rsid w:val="00575ADB"/>
    <w:rsid w:val="005769D3"/>
    <w:rsid w:val="00590E6C"/>
    <w:rsid w:val="00593B85"/>
    <w:rsid w:val="005971F5"/>
    <w:rsid w:val="005A29F7"/>
    <w:rsid w:val="005A3A4C"/>
    <w:rsid w:val="005A482D"/>
    <w:rsid w:val="005B0550"/>
    <w:rsid w:val="005B073C"/>
    <w:rsid w:val="005B3A19"/>
    <w:rsid w:val="005B7768"/>
    <w:rsid w:val="005C0C4E"/>
    <w:rsid w:val="005C29FC"/>
    <w:rsid w:val="005D03E9"/>
    <w:rsid w:val="005D2347"/>
    <w:rsid w:val="005D2AF5"/>
    <w:rsid w:val="005D5A50"/>
    <w:rsid w:val="005D643B"/>
    <w:rsid w:val="005D6C51"/>
    <w:rsid w:val="005E0976"/>
    <w:rsid w:val="005E121B"/>
    <w:rsid w:val="005E17BD"/>
    <w:rsid w:val="005E23E3"/>
    <w:rsid w:val="005E271A"/>
    <w:rsid w:val="005E2B9A"/>
    <w:rsid w:val="005E763A"/>
    <w:rsid w:val="005F22D0"/>
    <w:rsid w:val="005F5637"/>
    <w:rsid w:val="005F6122"/>
    <w:rsid w:val="005F6E48"/>
    <w:rsid w:val="005F773A"/>
    <w:rsid w:val="006038D2"/>
    <w:rsid w:val="0060449D"/>
    <w:rsid w:val="006061FF"/>
    <w:rsid w:val="00606CCE"/>
    <w:rsid w:val="00611741"/>
    <w:rsid w:val="006143CB"/>
    <w:rsid w:val="006151CA"/>
    <w:rsid w:val="00621AAF"/>
    <w:rsid w:val="00624EA3"/>
    <w:rsid w:val="00624F5B"/>
    <w:rsid w:val="00626C81"/>
    <w:rsid w:val="00630FA4"/>
    <w:rsid w:val="00632B02"/>
    <w:rsid w:val="00633467"/>
    <w:rsid w:val="00633CF5"/>
    <w:rsid w:val="0063404F"/>
    <w:rsid w:val="00634EA7"/>
    <w:rsid w:val="006358D8"/>
    <w:rsid w:val="006359AB"/>
    <w:rsid w:val="00636B0A"/>
    <w:rsid w:val="0063729E"/>
    <w:rsid w:val="0064344F"/>
    <w:rsid w:val="006466B1"/>
    <w:rsid w:val="00646DDD"/>
    <w:rsid w:val="006500AB"/>
    <w:rsid w:val="006511F8"/>
    <w:rsid w:val="00657684"/>
    <w:rsid w:val="006609F8"/>
    <w:rsid w:val="00667AA3"/>
    <w:rsid w:val="00667E4F"/>
    <w:rsid w:val="00670ED9"/>
    <w:rsid w:val="0067210B"/>
    <w:rsid w:val="00674678"/>
    <w:rsid w:val="00675BBF"/>
    <w:rsid w:val="006776C9"/>
    <w:rsid w:val="00677C89"/>
    <w:rsid w:val="00683B70"/>
    <w:rsid w:val="00693B08"/>
    <w:rsid w:val="00694B32"/>
    <w:rsid w:val="00695544"/>
    <w:rsid w:val="00697DA5"/>
    <w:rsid w:val="006A3F34"/>
    <w:rsid w:val="006A66A0"/>
    <w:rsid w:val="006A6C3F"/>
    <w:rsid w:val="006A7DEA"/>
    <w:rsid w:val="006B26CA"/>
    <w:rsid w:val="006B5662"/>
    <w:rsid w:val="006C04A8"/>
    <w:rsid w:val="006C30C0"/>
    <w:rsid w:val="006D38FA"/>
    <w:rsid w:val="006D601C"/>
    <w:rsid w:val="006D7A7E"/>
    <w:rsid w:val="006D7BC1"/>
    <w:rsid w:val="006E0772"/>
    <w:rsid w:val="006E43E0"/>
    <w:rsid w:val="006E5DA4"/>
    <w:rsid w:val="006E7083"/>
    <w:rsid w:val="006F08E8"/>
    <w:rsid w:val="006F1356"/>
    <w:rsid w:val="006F168E"/>
    <w:rsid w:val="006F23B8"/>
    <w:rsid w:val="006F4B55"/>
    <w:rsid w:val="00704D0C"/>
    <w:rsid w:val="0070551D"/>
    <w:rsid w:val="007074E8"/>
    <w:rsid w:val="00711159"/>
    <w:rsid w:val="007158DA"/>
    <w:rsid w:val="00717960"/>
    <w:rsid w:val="00720ADA"/>
    <w:rsid w:val="007234C1"/>
    <w:rsid w:val="0072457B"/>
    <w:rsid w:val="00725197"/>
    <w:rsid w:val="00730B92"/>
    <w:rsid w:val="00732CC0"/>
    <w:rsid w:val="00734CFF"/>
    <w:rsid w:val="0073616B"/>
    <w:rsid w:val="00740178"/>
    <w:rsid w:val="00740920"/>
    <w:rsid w:val="00741292"/>
    <w:rsid w:val="00743F38"/>
    <w:rsid w:val="007459CD"/>
    <w:rsid w:val="0075128D"/>
    <w:rsid w:val="0075407D"/>
    <w:rsid w:val="00754FD2"/>
    <w:rsid w:val="00755D14"/>
    <w:rsid w:val="00760316"/>
    <w:rsid w:val="0076295E"/>
    <w:rsid w:val="00764FE8"/>
    <w:rsid w:val="00767145"/>
    <w:rsid w:val="007805B8"/>
    <w:rsid w:val="00783055"/>
    <w:rsid w:val="00786891"/>
    <w:rsid w:val="00790CF7"/>
    <w:rsid w:val="0079210B"/>
    <w:rsid w:val="00793C64"/>
    <w:rsid w:val="00793F6A"/>
    <w:rsid w:val="007957FD"/>
    <w:rsid w:val="00796B5E"/>
    <w:rsid w:val="00796C90"/>
    <w:rsid w:val="007A0061"/>
    <w:rsid w:val="007A3B20"/>
    <w:rsid w:val="007B12CA"/>
    <w:rsid w:val="007B3E4E"/>
    <w:rsid w:val="007C345C"/>
    <w:rsid w:val="007C3660"/>
    <w:rsid w:val="007D5465"/>
    <w:rsid w:val="007D554D"/>
    <w:rsid w:val="007D7B6F"/>
    <w:rsid w:val="007E2040"/>
    <w:rsid w:val="007E3270"/>
    <w:rsid w:val="007E340F"/>
    <w:rsid w:val="007E3913"/>
    <w:rsid w:val="007E4053"/>
    <w:rsid w:val="007E6FDA"/>
    <w:rsid w:val="007E7381"/>
    <w:rsid w:val="007E7E0B"/>
    <w:rsid w:val="007F3216"/>
    <w:rsid w:val="00800D5A"/>
    <w:rsid w:val="00803055"/>
    <w:rsid w:val="008033D3"/>
    <w:rsid w:val="00803439"/>
    <w:rsid w:val="00806C3E"/>
    <w:rsid w:val="00806D4F"/>
    <w:rsid w:val="00810ED9"/>
    <w:rsid w:val="00812AF7"/>
    <w:rsid w:val="00816CC2"/>
    <w:rsid w:val="00821672"/>
    <w:rsid w:val="00821A4A"/>
    <w:rsid w:val="008228A9"/>
    <w:rsid w:val="00825F88"/>
    <w:rsid w:val="00826A72"/>
    <w:rsid w:val="00827AAC"/>
    <w:rsid w:val="00831EBA"/>
    <w:rsid w:val="00833D6A"/>
    <w:rsid w:val="00835872"/>
    <w:rsid w:val="0083622F"/>
    <w:rsid w:val="00836E9F"/>
    <w:rsid w:val="00843A04"/>
    <w:rsid w:val="008512CD"/>
    <w:rsid w:val="00864D62"/>
    <w:rsid w:val="008651E2"/>
    <w:rsid w:val="00865FCD"/>
    <w:rsid w:val="008711E5"/>
    <w:rsid w:val="008719FE"/>
    <w:rsid w:val="00872343"/>
    <w:rsid w:val="00872850"/>
    <w:rsid w:val="00872864"/>
    <w:rsid w:val="008802E9"/>
    <w:rsid w:val="00880FD7"/>
    <w:rsid w:val="008815A4"/>
    <w:rsid w:val="00881945"/>
    <w:rsid w:val="00881E8A"/>
    <w:rsid w:val="008824BA"/>
    <w:rsid w:val="00885DEA"/>
    <w:rsid w:val="00886942"/>
    <w:rsid w:val="00887F38"/>
    <w:rsid w:val="008900AC"/>
    <w:rsid w:val="008906B8"/>
    <w:rsid w:val="00892181"/>
    <w:rsid w:val="00892CFE"/>
    <w:rsid w:val="00894614"/>
    <w:rsid w:val="008955E7"/>
    <w:rsid w:val="008957B9"/>
    <w:rsid w:val="008A0769"/>
    <w:rsid w:val="008A2B1C"/>
    <w:rsid w:val="008A462D"/>
    <w:rsid w:val="008A4D7C"/>
    <w:rsid w:val="008B6456"/>
    <w:rsid w:val="008B663A"/>
    <w:rsid w:val="008B7F84"/>
    <w:rsid w:val="008C2F36"/>
    <w:rsid w:val="008C48E1"/>
    <w:rsid w:val="008D1FA3"/>
    <w:rsid w:val="008D4EC2"/>
    <w:rsid w:val="008D61F3"/>
    <w:rsid w:val="008E232C"/>
    <w:rsid w:val="008E3699"/>
    <w:rsid w:val="008E3D43"/>
    <w:rsid w:val="008F0CFB"/>
    <w:rsid w:val="00900F02"/>
    <w:rsid w:val="0091017C"/>
    <w:rsid w:val="0091543C"/>
    <w:rsid w:val="00917B99"/>
    <w:rsid w:val="0092049E"/>
    <w:rsid w:val="009215A0"/>
    <w:rsid w:val="009221DD"/>
    <w:rsid w:val="009237D2"/>
    <w:rsid w:val="009242FD"/>
    <w:rsid w:val="00924963"/>
    <w:rsid w:val="00924D8B"/>
    <w:rsid w:val="00926710"/>
    <w:rsid w:val="0093210E"/>
    <w:rsid w:val="009326A8"/>
    <w:rsid w:val="009360F0"/>
    <w:rsid w:val="00940188"/>
    <w:rsid w:val="009430CF"/>
    <w:rsid w:val="00947AE0"/>
    <w:rsid w:val="009529C0"/>
    <w:rsid w:val="00963F15"/>
    <w:rsid w:val="009656B0"/>
    <w:rsid w:val="00966DB9"/>
    <w:rsid w:val="00967D0B"/>
    <w:rsid w:val="00971D49"/>
    <w:rsid w:val="009779C8"/>
    <w:rsid w:val="00980195"/>
    <w:rsid w:val="00983999"/>
    <w:rsid w:val="00984489"/>
    <w:rsid w:val="00984CEF"/>
    <w:rsid w:val="0098510A"/>
    <w:rsid w:val="0099064F"/>
    <w:rsid w:val="00992B7E"/>
    <w:rsid w:val="00993D14"/>
    <w:rsid w:val="0099457F"/>
    <w:rsid w:val="00994BBF"/>
    <w:rsid w:val="00995A45"/>
    <w:rsid w:val="00996F7F"/>
    <w:rsid w:val="009A670B"/>
    <w:rsid w:val="009B1294"/>
    <w:rsid w:val="009B1E69"/>
    <w:rsid w:val="009B3989"/>
    <w:rsid w:val="009B63A9"/>
    <w:rsid w:val="009C0A16"/>
    <w:rsid w:val="009C4ED7"/>
    <w:rsid w:val="009D1F6D"/>
    <w:rsid w:val="009D38AF"/>
    <w:rsid w:val="009D55A3"/>
    <w:rsid w:val="009E529B"/>
    <w:rsid w:val="009F3272"/>
    <w:rsid w:val="009F3809"/>
    <w:rsid w:val="009F4237"/>
    <w:rsid w:val="009F5D2B"/>
    <w:rsid w:val="009F69CA"/>
    <w:rsid w:val="00A01AD9"/>
    <w:rsid w:val="00A03C9E"/>
    <w:rsid w:val="00A12A66"/>
    <w:rsid w:val="00A12C1B"/>
    <w:rsid w:val="00A14608"/>
    <w:rsid w:val="00A17B47"/>
    <w:rsid w:val="00A21283"/>
    <w:rsid w:val="00A222EA"/>
    <w:rsid w:val="00A2371C"/>
    <w:rsid w:val="00A27DB3"/>
    <w:rsid w:val="00A30CFB"/>
    <w:rsid w:val="00A320AB"/>
    <w:rsid w:val="00A336C7"/>
    <w:rsid w:val="00A34A3B"/>
    <w:rsid w:val="00A374A3"/>
    <w:rsid w:val="00A43B65"/>
    <w:rsid w:val="00A43C1B"/>
    <w:rsid w:val="00A461A3"/>
    <w:rsid w:val="00A50941"/>
    <w:rsid w:val="00A531C3"/>
    <w:rsid w:val="00A531F3"/>
    <w:rsid w:val="00A53B34"/>
    <w:rsid w:val="00A54897"/>
    <w:rsid w:val="00A55F3B"/>
    <w:rsid w:val="00A56023"/>
    <w:rsid w:val="00A56AA6"/>
    <w:rsid w:val="00A570AF"/>
    <w:rsid w:val="00A64CC3"/>
    <w:rsid w:val="00A651E3"/>
    <w:rsid w:val="00A67A2C"/>
    <w:rsid w:val="00A70B15"/>
    <w:rsid w:val="00A716AF"/>
    <w:rsid w:val="00A736D2"/>
    <w:rsid w:val="00A7426F"/>
    <w:rsid w:val="00A90DE9"/>
    <w:rsid w:val="00A91E24"/>
    <w:rsid w:val="00A96B24"/>
    <w:rsid w:val="00A96D87"/>
    <w:rsid w:val="00AA0E50"/>
    <w:rsid w:val="00AA41DB"/>
    <w:rsid w:val="00AB0B79"/>
    <w:rsid w:val="00AB6585"/>
    <w:rsid w:val="00AB68DC"/>
    <w:rsid w:val="00AC006D"/>
    <w:rsid w:val="00AC0D84"/>
    <w:rsid w:val="00AC3188"/>
    <w:rsid w:val="00AC5BEE"/>
    <w:rsid w:val="00AD7555"/>
    <w:rsid w:val="00AE100C"/>
    <w:rsid w:val="00AE1122"/>
    <w:rsid w:val="00AE37BD"/>
    <w:rsid w:val="00AE43C0"/>
    <w:rsid w:val="00AE6776"/>
    <w:rsid w:val="00AF0487"/>
    <w:rsid w:val="00AF6723"/>
    <w:rsid w:val="00B01C61"/>
    <w:rsid w:val="00B05882"/>
    <w:rsid w:val="00B14B9C"/>
    <w:rsid w:val="00B16D21"/>
    <w:rsid w:val="00B21024"/>
    <w:rsid w:val="00B234E3"/>
    <w:rsid w:val="00B24191"/>
    <w:rsid w:val="00B2473E"/>
    <w:rsid w:val="00B26695"/>
    <w:rsid w:val="00B27936"/>
    <w:rsid w:val="00B31975"/>
    <w:rsid w:val="00B31E14"/>
    <w:rsid w:val="00B35B72"/>
    <w:rsid w:val="00B36F5F"/>
    <w:rsid w:val="00B377D9"/>
    <w:rsid w:val="00B40C44"/>
    <w:rsid w:val="00B421C1"/>
    <w:rsid w:val="00B428E1"/>
    <w:rsid w:val="00B4326B"/>
    <w:rsid w:val="00B44905"/>
    <w:rsid w:val="00B53AEE"/>
    <w:rsid w:val="00B55991"/>
    <w:rsid w:val="00B5655A"/>
    <w:rsid w:val="00B61A5C"/>
    <w:rsid w:val="00B621C3"/>
    <w:rsid w:val="00B62EA3"/>
    <w:rsid w:val="00B66D84"/>
    <w:rsid w:val="00B67041"/>
    <w:rsid w:val="00B71573"/>
    <w:rsid w:val="00B72BDA"/>
    <w:rsid w:val="00B73361"/>
    <w:rsid w:val="00B76D8F"/>
    <w:rsid w:val="00B77400"/>
    <w:rsid w:val="00B827C0"/>
    <w:rsid w:val="00B83333"/>
    <w:rsid w:val="00B84116"/>
    <w:rsid w:val="00B84411"/>
    <w:rsid w:val="00B90194"/>
    <w:rsid w:val="00B92E4E"/>
    <w:rsid w:val="00BA0348"/>
    <w:rsid w:val="00BA212E"/>
    <w:rsid w:val="00BA7225"/>
    <w:rsid w:val="00BA7932"/>
    <w:rsid w:val="00BB1A47"/>
    <w:rsid w:val="00BB717D"/>
    <w:rsid w:val="00BC0C5E"/>
    <w:rsid w:val="00BC1D55"/>
    <w:rsid w:val="00BC1F6F"/>
    <w:rsid w:val="00BD00A4"/>
    <w:rsid w:val="00BD3CA1"/>
    <w:rsid w:val="00BE2BE0"/>
    <w:rsid w:val="00BE3714"/>
    <w:rsid w:val="00BE5312"/>
    <w:rsid w:val="00BE6086"/>
    <w:rsid w:val="00BF2480"/>
    <w:rsid w:val="00BF7E95"/>
    <w:rsid w:val="00C00E61"/>
    <w:rsid w:val="00C011AF"/>
    <w:rsid w:val="00C031E8"/>
    <w:rsid w:val="00C033FC"/>
    <w:rsid w:val="00C0764B"/>
    <w:rsid w:val="00C10374"/>
    <w:rsid w:val="00C1524C"/>
    <w:rsid w:val="00C158FE"/>
    <w:rsid w:val="00C15CDE"/>
    <w:rsid w:val="00C1626A"/>
    <w:rsid w:val="00C16698"/>
    <w:rsid w:val="00C16871"/>
    <w:rsid w:val="00C17728"/>
    <w:rsid w:val="00C20002"/>
    <w:rsid w:val="00C213B7"/>
    <w:rsid w:val="00C23DFF"/>
    <w:rsid w:val="00C24A04"/>
    <w:rsid w:val="00C255CC"/>
    <w:rsid w:val="00C33062"/>
    <w:rsid w:val="00C35BCA"/>
    <w:rsid w:val="00C41568"/>
    <w:rsid w:val="00C44F35"/>
    <w:rsid w:val="00C52D7A"/>
    <w:rsid w:val="00C5567E"/>
    <w:rsid w:val="00C56449"/>
    <w:rsid w:val="00C57265"/>
    <w:rsid w:val="00C57A64"/>
    <w:rsid w:val="00C6050D"/>
    <w:rsid w:val="00C605D0"/>
    <w:rsid w:val="00C63D85"/>
    <w:rsid w:val="00C66B6D"/>
    <w:rsid w:val="00C8142C"/>
    <w:rsid w:val="00C92611"/>
    <w:rsid w:val="00C94924"/>
    <w:rsid w:val="00C97121"/>
    <w:rsid w:val="00CA15B9"/>
    <w:rsid w:val="00CA2A17"/>
    <w:rsid w:val="00CA346F"/>
    <w:rsid w:val="00CA4B89"/>
    <w:rsid w:val="00CB376D"/>
    <w:rsid w:val="00CB7B0E"/>
    <w:rsid w:val="00CC0C2F"/>
    <w:rsid w:val="00CC1C34"/>
    <w:rsid w:val="00CC6D95"/>
    <w:rsid w:val="00CC7BAB"/>
    <w:rsid w:val="00CD3AD8"/>
    <w:rsid w:val="00CE24A5"/>
    <w:rsid w:val="00CE2D49"/>
    <w:rsid w:val="00CE4DC9"/>
    <w:rsid w:val="00CE70BD"/>
    <w:rsid w:val="00CF34B7"/>
    <w:rsid w:val="00CF4E37"/>
    <w:rsid w:val="00D069B1"/>
    <w:rsid w:val="00D06ACE"/>
    <w:rsid w:val="00D10944"/>
    <w:rsid w:val="00D121BE"/>
    <w:rsid w:val="00D13906"/>
    <w:rsid w:val="00D14597"/>
    <w:rsid w:val="00D14D2D"/>
    <w:rsid w:val="00D17EDE"/>
    <w:rsid w:val="00D204B9"/>
    <w:rsid w:val="00D223D1"/>
    <w:rsid w:val="00D23E9C"/>
    <w:rsid w:val="00D34D34"/>
    <w:rsid w:val="00D35E1D"/>
    <w:rsid w:val="00D40F98"/>
    <w:rsid w:val="00D4250F"/>
    <w:rsid w:val="00D42C9A"/>
    <w:rsid w:val="00D45205"/>
    <w:rsid w:val="00D53BF3"/>
    <w:rsid w:val="00D55C95"/>
    <w:rsid w:val="00D601B0"/>
    <w:rsid w:val="00D605FA"/>
    <w:rsid w:val="00D72368"/>
    <w:rsid w:val="00D74190"/>
    <w:rsid w:val="00D77359"/>
    <w:rsid w:val="00D82482"/>
    <w:rsid w:val="00D82F74"/>
    <w:rsid w:val="00D86D7C"/>
    <w:rsid w:val="00D91E47"/>
    <w:rsid w:val="00D9732B"/>
    <w:rsid w:val="00DA165A"/>
    <w:rsid w:val="00DA1FC7"/>
    <w:rsid w:val="00DA2A07"/>
    <w:rsid w:val="00DA364A"/>
    <w:rsid w:val="00DA79EF"/>
    <w:rsid w:val="00DB108A"/>
    <w:rsid w:val="00DB1174"/>
    <w:rsid w:val="00DB2FAA"/>
    <w:rsid w:val="00DB4CC7"/>
    <w:rsid w:val="00DB6250"/>
    <w:rsid w:val="00DB75D0"/>
    <w:rsid w:val="00DC7178"/>
    <w:rsid w:val="00DC72A8"/>
    <w:rsid w:val="00DD2394"/>
    <w:rsid w:val="00DD2C6B"/>
    <w:rsid w:val="00DE33AA"/>
    <w:rsid w:val="00DF2086"/>
    <w:rsid w:val="00DF37C7"/>
    <w:rsid w:val="00DF55CD"/>
    <w:rsid w:val="00E02C6F"/>
    <w:rsid w:val="00E02D42"/>
    <w:rsid w:val="00E077BB"/>
    <w:rsid w:val="00E115A0"/>
    <w:rsid w:val="00E225AF"/>
    <w:rsid w:val="00E300E8"/>
    <w:rsid w:val="00E341CB"/>
    <w:rsid w:val="00E342AA"/>
    <w:rsid w:val="00E35E9B"/>
    <w:rsid w:val="00E420BB"/>
    <w:rsid w:val="00E44A97"/>
    <w:rsid w:val="00E44B6D"/>
    <w:rsid w:val="00E45D5B"/>
    <w:rsid w:val="00E47182"/>
    <w:rsid w:val="00E47D72"/>
    <w:rsid w:val="00E5089F"/>
    <w:rsid w:val="00E52C86"/>
    <w:rsid w:val="00E54052"/>
    <w:rsid w:val="00E54725"/>
    <w:rsid w:val="00E553BF"/>
    <w:rsid w:val="00E559E5"/>
    <w:rsid w:val="00E63148"/>
    <w:rsid w:val="00E63305"/>
    <w:rsid w:val="00E676D4"/>
    <w:rsid w:val="00E72DE4"/>
    <w:rsid w:val="00E72EC9"/>
    <w:rsid w:val="00E7301A"/>
    <w:rsid w:val="00E733AE"/>
    <w:rsid w:val="00E73935"/>
    <w:rsid w:val="00E742B6"/>
    <w:rsid w:val="00E77DB5"/>
    <w:rsid w:val="00E85ED1"/>
    <w:rsid w:val="00E871F1"/>
    <w:rsid w:val="00E94D5A"/>
    <w:rsid w:val="00EA2C00"/>
    <w:rsid w:val="00EA3E74"/>
    <w:rsid w:val="00EB057F"/>
    <w:rsid w:val="00EB3892"/>
    <w:rsid w:val="00EB5466"/>
    <w:rsid w:val="00EB5F02"/>
    <w:rsid w:val="00EB66E9"/>
    <w:rsid w:val="00EB77D4"/>
    <w:rsid w:val="00EC1015"/>
    <w:rsid w:val="00EC4CE4"/>
    <w:rsid w:val="00ED3733"/>
    <w:rsid w:val="00EE2251"/>
    <w:rsid w:val="00EE5C36"/>
    <w:rsid w:val="00EE7153"/>
    <w:rsid w:val="00EE7D8C"/>
    <w:rsid w:val="00EF0083"/>
    <w:rsid w:val="00EF0754"/>
    <w:rsid w:val="00EF459E"/>
    <w:rsid w:val="00EF4EDA"/>
    <w:rsid w:val="00EF77D6"/>
    <w:rsid w:val="00F0099C"/>
    <w:rsid w:val="00F010BA"/>
    <w:rsid w:val="00F037F0"/>
    <w:rsid w:val="00F11BD0"/>
    <w:rsid w:val="00F12AFF"/>
    <w:rsid w:val="00F134C6"/>
    <w:rsid w:val="00F164C0"/>
    <w:rsid w:val="00F1690B"/>
    <w:rsid w:val="00F21C5F"/>
    <w:rsid w:val="00F22FD8"/>
    <w:rsid w:val="00F25664"/>
    <w:rsid w:val="00F26A38"/>
    <w:rsid w:val="00F35BC0"/>
    <w:rsid w:val="00F37CC7"/>
    <w:rsid w:val="00F4011E"/>
    <w:rsid w:val="00F403B1"/>
    <w:rsid w:val="00F41947"/>
    <w:rsid w:val="00F427E7"/>
    <w:rsid w:val="00F4430B"/>
    <w:rsid w:val="00F444B7"/>
    <w:rsid w:val="00F5053A"/>
    <w:rsid w:val="00F51A53"/>
    <w:rsid w:val="00F52A84"/>
    <w:rsid w:val="00F5405B"/>
    <w:rsid w:val="00F55413"/>
    <w:rsid w:val="00F55995"/>
    <w:rsid w:val="00F6092C"/>
    <w:rsid w:val="00F70F91"/>
    <w:rsid w:val="00F72030"/>
    <w:rsid w:val="00F739F9"/>
    <w:rsid w:val="00F7697F"/>
    <w:rsid w:val="00F76C62"/>
    <w:rsid w:val="00F83C35"/>
    <w:rsid w:val="00F9036F"/>
    <w:rsid w:val="00F9198D"/>
    <w:rsid w:val="00F932A5"/>
    <w:rsid w:val="00F9345F"/>
    <w:rsid w:val="00F93968"/>
    <w:rsid w:val="00F9401F"/>
    <w:rsid w:val="00FA0802"/>
    <w:rsid w:val="00FA177C"/>
    <w:rsid w:val="00FA2215"/>
    <w:rsid w:val="00FA51E9"/>
    <w:rsid w:val="00FA6910"/>
    <w:rsid w:val="00FA6DD3"/>
    <w:rsid w:val="00FB029B"/>
    <w:rsid w:val="00FB369F"/>
    <w:rsid w:val="00FB596F"/>
    <w:rsid w:val="00FB7DE7"/>
    <w:rsid w:val="00FC3115"/>
    <w:rsid w:val="00FC556C"/>
    <w:rsid w:val="00FC6CAF"/>
    <w:rsid w:val="00FD3B46"/>
    <w:rsid w:val="00FD5EC7"/>
    <w:rsid w:val="00FD7DA5"/>
    <w:rsid w:val="00FD7FDB"/>
    <w:rsid w:val="00FE10FE"/>
    <w:rsid w:val="00FE38E3"/>
    <w:rsid w:val="00FF13C1"/>
    <w:rsid w:val="00FF6EB4"/>
    <w:rsid w:val="00FF7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C7B85"/>
  <w15:docId w15:val="{4DEB755B-94FF-4EEF-B2B2-21CB868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6A1"/>
    <w:rPr>
      <w:rFonts w:ascii="Calibri" w:eastAsia="Calibri" w:hAnsi="Calibri" w:cs="Times New Roman"/>
    </w:rPr>
  </w:style>
  <w:style w:type="paragraph" w:styleId="4">
    <w:name w:val="heading 4"/>
    <w:basedOn w:val="a"/>
    <w:next w:val="a"/>
    <w:link w:val="40"/>
    <w:uiPriority w:val="9"/>
    <w:semiHidden/>
    <w:unhideWhenUsed/>
    <w:qFormat/>
    <w:rsid w:val="00E47D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5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B057F"/>
  </w:style>
  <w:style w:type="paragraph" w:styleId="a5">
    <w:name w:val="footer"/>
    <w:basedOn w:val="a"/>
    <w:link w:val="a6"/>
    <w:uiPriority w:val="99"/>
    <w:unhideWhenUsed/>
    <w:rsid w:val="00EB05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B057F"/>
  </w:style>
  <w:style w:type="paragraph" w:customStyle="1" w:styleId="ConsPlusNormal">
    <w:name w:val="ConsPlusNormal"/>
    <w:rsid w:val="00EB0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99"/>
    <w:qFormat/>
    <w:rsid w:val="00EB057F"/>
    <w:pPr>
      <w:spacing w:after="0" w:line="240" w:lineRule="auto"/>
      <w:ind w:left="720"/>
      <w:contextualSpacing/>
    </w:pPr>
    <w:rPr>
      <w:rFonts w:ascii="Times New Roman" w:eastAsia="Times New Roman" w:hAnsi="Times New Roman"/>
      <w:sz w:val="24"/>
      <w:szCs w:val="24"/>
      <w:lang w:eastAsia="ru-RU"/>
    </w:rPr>
  </w:style>
  <w:style w:type="character" w:customStyle="1" w:styleId="a8">
    <w:name w:val="Абзац списка Знак"/>
    <w:link w:val="a7"/>
    <w:uiPriority w:val="99"/>
    <w:locked/>
    <w:rsid w:val="00EB057F"/>
    <w:rPr>
      <w:rFonts w:ascii="Times New Roman" w:eastAsia="Times New Roman" w:hAnsi="Times New Roman" w:cs="Times New Roman"/>
      <w:sz w:val="24"/>
      <w:szCs w:val="24"/>
      <w:lang w:eastAsia="ru-RU"/>
    </w:rPr>
  </w:style>
  <w:style w:type="table" w:styleId="a9">
    <w:name w:val="Table Grid"/>
    <w:basedOn w:val="a1"/>
    <w:uiPriority w:val="59"/>
    <w:rsid w:val="00EB05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EB057F"/>
    <w:pPr>
      <w:spacing w:after="0" w:line="240" w:lineRule="auto"/>
    </w:pPr>
    <w:rPr>
      <w:rFonts w:ascii="Calibri" w:eastAsia="Times New Roman" w:hAnsi="Calibri" w:cs="Times New Roman"/>
    </w:rPr>
  </w:style>
  <w:style w:type="paragraph" w:styleId="ab">
    <w:name w:val="Balloon Text"/>
    <w:basedOn w:val="a"/>
    <w:link w:val="ac"/>
    <w:uiPriority w:val="99"/>
    <w:semiHidden/>
    <w:unhideWhenUsed/>
    <w:rsid w:val="00EB057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057F"/>
    <w:rPr>
      <w:rFonts w:ascii="Tahoma" w:eastAsia="Calibri" w:hAnsi="Tahoma" w:cs="Tahoma"/>
      <w:sz w:val="16"/>
      <w:szCs w:val="16"/>
    </w:rPr>
  </w:style>
  <w:style w:type="paragraph" w:customStyle="1" w:styleId="ad">
    <w:name w:val="_Текст"/>
    <w:basedOn w:val="a"/>
    <w:rsid w:val="00F52A84"/>
    <w:pPr>
      <w:spacing w:after="0" w:line="240" w:lineRule="auto"/>
      <w:ind w:right="454" w:firstLine="709"/>
      <w:jc w:val="both"/>
    </w:pPr>
    <w:rPr>
      <w:rFonts w:ascii="Times New Roman" w:eastAsia="Times New Roman" w:hAnsi="Times New Roman"/>
      <w:sz w:val="28"/>
      <w:szCs w:val="28"/>
      <w:lang w:eastAsia="ru-RU"/>
    </w:rPr>
  </w:style>
  <w:style w:type="paragraph" w:customStyle="1" w:styleId="Default">
    <w:name w:val="Default"/>
    <w:rsid w:val="00730B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47D72"/>
    <w:rPr>
      <w:rFonts w:asciiTheme="majorHAnsi" w:eastAsiaTheme="majorEastAsia" w:hAnsiTheme="majorHAnsi" w:cstheme="majorBidi"/>
      <w:i/>
      <w:iCs/>
      <w:color w:val="365F91" w:themeColor="accent1" w:themeShade="BF"/>
    </w:rPr>
  </w:style>
  <w:style w:type="paragraph" w:styleId="ae">
    <w:name w:val="Normal (Web)"/>
    <w:basedOn w:val="a"/>
    <w:uiPriority w:val="99"/>
    <w:rsid w:val="005F56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D605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372751">
      <w:bodyDiv w:val="1"/>
      <w:marLeft w:val="0"/>
      <w:marRight w:val="0"/>
      <w:marTop w:val="0"/>
      <w:marBottom w:val="0"/>
      <w:divBdr>
        <w:top w:val="none" w:sz="0" w:space="0" w:color="auto"/>
        <w:left w:val="none" w:sz="0" w:space="0" w:color="auto"/>
        <w:bottom w:val="none" w:sz="0" w:space="0" w:color="auto"/>
        <w:right w:val="none" w:sz="0" w:space="0" w:color="auto"/>
      </w:divBdr>
    </w:div>
    <w:div w:id="1374960093">
      <w:bodyDiv w:val="1"/>
      <w:marLeft w:val="0"/>
      <w:marRight w:val="0"/>
      <w:marTop w:val="0"/>
      <w:marBottom w:val="0"/>
      <w:divBdr>
        <w:top w:val="none" w:sz="0" w:space="0" w:color="auto"/>
        <w:left w:val="none" w:sz="0" w:space="0" w:color="auto"/>
        <w:bottom w:val="none" w:sz="0" w:space="0" w:color="auto"/>
        <w:right w:val="none" w:sz="0" w:space="0" w:color="auto"/>
      </w:divBdr>
    </w:div>
    <w:div w:id="182538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2B2DE-126F-4DC1-97E0-0CE2365C0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33</Pages>
  <Words>9612</Words>
  <Characters>54795</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Diakov</cp:lastModifiedBy>
  <cp:revision>1226</cp:revision>
  <cp:lastPrinted>2022-02-28T12:34:00Z</cp:lastPrinted>
  <dcterms:created xsi:type="dcterms:W3CDTF">2020-06-29T12:11:00Z</dcterms:created>
  <dcterms:modified xsi:type="dcterms:W3CDTF">2022-11-11T07:04:00Z</dcterms:modified>
</cp:coreProperties>
</file>